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rPr>
          <w:rFonts w:ascii="Calibri" w:cs="Calibri" w:eastAsia="Calibri" w:hAnsi="Calibri"/>
          <w:color w:val="000000"/>
          <w:sz w:val="20"/>
          <w:szCs w:val="20"/>
        </w:rPr>
      </w:pPr>
      <w:r w:rsidDel="00000000" w:rsidR="00000000" w:rsidRPr="00000000">
        <w:rPr>
          <w:rFonts w:ascii="Calibri" w:cs="Calibri" w:eastAsia="Calibri" w:hAnsi="Calibri"/>
          <w:sz w:val="22"/>
          <w:szCs w:val="22"/>
        </w:rPr>
        <w:drawing>
          <wp:inline distB="114300" distT="114300" distL="114300" distR="114300">
            <wp:extent cx="4438650" cy="1270000"/>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438650" cy="12700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2">
      <w:pPr>
        <w:ind w:right="6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Pastor Todd Schlechty                                   Stronger When We Share</w:t>
      </w:r>
    </w:p>
    <w:p w:rsidR="00000000" w:rsidDel="00000000" w:rsidP="00000000" w:rsidRDefault="00000000" w:rsidRPr="00000000" w14:paraId="00000003">
      <w:pPr>
        <w:ind w:right="60"/>
        <w:contextualSpacing w:val="0"/>
        <w:rPr>
          <w:rFonts w:ascii="Arial" w:cs="Arial" w:eastAsia="Arial" w:hAnsi="Arial"/>
          <w:b w:val="1"/>
          <w:sz w:val="12"/>
          <w:szCs w:val="12"/>
        </w:rPr>
      </w:pPr>
      <w:r w:rsidDel="00000000" w:rsidR="00000000" w:rsidRPr="00000000">
        <w:rPr>
          <w:rFonts w:ascii="Arial" w:cs="Arial" w:eastAsia="Arial" w:hAnsi="Arial"/>
          <w:sz w:val="22"/>
          <w:szCs w:val="22"/>
          <w:rtl w:val="0"/>
        </w:rPr>
        <w:t xml:space="preserve">September 9, 2018 </w:t>
        <w:tab/>
        <w:t xml:space="preserve">                                               1 Samuel 30:20-31</w:t>
      </w:r>
      <w:r w:rsidDel="00000000" w:rsidR="00000000" w:rsidRPr="00000000">
        <w:rPr>
          <w:rtl w:val="0"/>
        </w:rPr>
      </w:r>
    </w:p>
    <w:p w:rsidR="00000000" w:rsidDel="00000000" w:rsidP="00000000" w:rsidRDefault="00000000" w:rsidRPr="00000000" w14:paraId="00000004">
      <w:pPr>
        <w:widowControl w:val="0"/>
        <w:ind w:left="0" w:firstLine="0"/>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5">
      <w:pPr>
        <w:widowControl w:val="0"/>
        <w:ind w:left="0" w:firstLine="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What do you do with your strength?</w:t>
      </w:r>
    </w:p>
    <w:p w:rsidR="00000000" w:rsidDel="00000000" w:rsidP="00000000" w:rsidRDefault="00000000" w:rsidRPr="00000000" w14:paraId="00000006">
      <w:pPr>
        <w:widowControl w:val="0"/>
        <w:ind w:left="0" w:firstLine="0"/>
        <w:contextualSpacing w:val="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7">
      <w:pPr>
        <w:widowControl w:val="0"/>
        <w:ind w:left="0" w:firstLine="0"/>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8">
      <w:pPr>
        <w:widowControl w:val="0"/>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  Strength Can __________________________________. </w:t>
      </w:r>
    </w:p>
    <w:p w:rsidR="00000000" w:rsidDel="00000000" w:rsidP="00000000" w:rsidRDefault="00000000" w:rsidRPr="00000000" w14:paraId="00000009">
      <w:pPr>
        <w:widowControl w:val="0"/>
        <w:ind w:left="360" w:right="-30" w:hanging="36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I Samuel 30:20 </w:t>
      </w:r>
      <w:r w:rsidDel="00000000" w:rsidR="00000000" w:rsidRPr="00000000">
        <w:rPr>
          <w:rFonts w:ascii="Arial" w:cs="Arial" w:eastAsia="Arial" w:hAnsi="Arial"/>
          <w:i w:val="1"/>
          <w:sz w:val="20"/>
          <w:szCs w:val="20"/>
          <w:highlight w:val="white"/>
          <w:rtl w:val="0"/>
        </w:rPr>
        <w:t xml:space="preserve"> So David had captured all the sheep and the cattle which the people drove ahead of the other livestock, and they said, "This is David's spoil."</w:t>
      </w:r>
    </w:p>
    <w:p w:rsidR="00000000" w:rsidDel="00000000" w:rsidP="00000000" w:rsidRDefault="00000000" w:rsidRPr="00000000" w14:paraId="0000000A">
      <w:pPr>
        <w:widowControl w:val="0"/>
        <w:ind w:left="360" w:right="-30" w:hanging="360"/>
        <w:contextualSpacing w:val="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0B">
      <w:pPr>
        <w:widowControl w:val="0"/>
        <w:ind w:left="360" w:right="-30" w:hanging="360"/>
        <w:contextualSpacing w:val="0"/>
        <w:rPr>
          <w:rFonts w:ascii="Arial" w:cs="Arial" w:eastAsia="Arial" w:hAnsi="Arial"/>
          <w:i w:val="1"/>
          <w:sz w:val="16"/>
          <w:szCs w:val="16"/>
          <w:highlight w:val="white"/>
        </w:rPr>
      </w:pPr>
      <w:r w:rsidDel="00000000" w:rsidR="00000000" w:rsidRPr="00000000">
        <w:rPr>
          <w:rFonts w:ascii="Arial" w:cs="Arial" w:eastAsia="Arial" w:hAnsi="Arial"/>
          <w:i w:val="1"/>
          <w:sz w:val="16"/>
          <w:szCs w:val="16"/>
          <w:highlight w:val="white"/>
          <w:rtl w:val="0"/>
        </w:rPr>
        <w:t xml:space="preserve"> </w:t>
      </w:r>
    </w:p>
    <w:p w:rsidR="00000000" w:rsidDel="00000000" w:rsidP="00000000" w:rsidRDefault="00000000" w:rsidRPr="00000000" w14:paraId="0000000C">
      <w:pPr>
        <w:widowControl w:val="0"/>
        <w:ind w:left="360" w:right="-30" w:hanging="360"/>
        <w:contextualSpacing w:val="0"/>
        <w:rPr>
          <w:rFonts w:ascii="Arial" w:cs="Arial" w:eastAsia="Arial" w:hAnsi="Arial"/>
          <w:i w:val="1"/>
          <w:sz w:val="16"/>
          <w:szCs w:val="16"/>
          <w:highlight w:val="white"/>
        </w:rPr>
      </w:pPr>
      <w:r w:rsidDel="00000000" w:rsidR="00000000" w:rsidRPr="00000000">
        <w:rPr>
          <w:rtl w:val="0"/>
        </w:rPr>
      </w:r>
    </w:p>
    <w:p w:rsidR="00000000" w:rsidDel="00000000" w:rsidP="00000000" w:rsidRDefault="00000000" w:rsidRPr="00000000" w14:paraId="0000000D">
      <w:pPr>
        <w:widowControl w:val="0"/>
        <w:ind w:left="360" w:right="-30" w:hanging="360"/>
        <w:contextualSpacing w:val="0"/>
        <w:rPr>
          <w:rFonts w:ascii="Arial" w:cs="Arial" w:eastAsia="Arial" w:hAnsi="Arial"/>
          <w:i w:val="1"/>
          <w:sz w:val="16"/>
          <w:szCs w:val="16"/>
          <w:highlight w:val="white"/>
        </w:rPr>
      </w:pPr>
      <w:r w:rsidDel="00000000" w:rsidR="00000000" w:rsidRPr="00000000">
        <w:rPr>
          <w:rtl w:val="0"/>
        </w:rPr>
      </w:r>
    </w:p>
    <w:p w:rsidR="00000000" w:rsidDel="00000000" w:rsidP="00000000" w:rsidRDefault="00000000" w:rsidRPr="00000000" w14:paraId="0000000E">
      <w:pPr>
        <w:widowControl w:val="0"/>
        <w:ind w:left="360" w:right="-30" w:hanging="360"/>
        <w:contextualSpacing w:val="0"/>
        <w:rPr>
          <w:rFonts w:ascii="Arial" w:cs="Arial" w:eastAsia="Arial" w:hAnsi="Arial"/>
          <w:i w:val="1"/>
          <w:sz w:val="16"/>
          <w:szCs w:val="16"/>
          <w:highlight w:val="white"/>
        </w:rPr>
      </w:pPr>
      <w:r w:rsidDel="00000000" w:rsidR="00000000" w:rsidRPr="00000000">
        <w:rPr>
          <w:rtl w:val="0"/>
        </w:rPr>
      </w:r>
    </w:p>
    <w:p w:rsidR="00000000" w:rsidDel="00000000" w:rsidP="00000000" w:rsidRDefault="00000000" w:rsidRPr="00000000" w14:paraId="0000000F">
      <w:pPr>
        <w:widowControl w:val="0"/>
        <w:ind w:left="360" w:right="-30" w:hanging="360"/>
        <w:contextualSpacing w:val="0"/>
        <w:rPr>
          <w:rFonts w:ascii="Arial" w:cs="Arial" w:eastAsia="Arial" w:hAnsi="Arial"/>
          <w:i w:val="1"/>
          <w:sz w:val="16"/>
          <w:szCs w:val="16"/>
          <w:highlight w:val="white"/>
        </w:rPr>
      </w:pPr>
      <w:r w:rsidDel="00000000" w:rsidR="00000000" w:rsidRPr="00000000">
        <w:rPr>
          <w:rtl w:val="0"/>
        </w:rPr>
      </w:r>
    </w:p>
    <w:p w:rsidR="00000000" w:rsidDel="00000000" w:rsidP="00000000" w:rsidRDefault="00000000" w:rsidRPr="00000000" w14:paraId="00000010">
      <w:pPr>
        <w:widowControl w:val="0"/>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II. Stronger When We Share</w:t>
      </w:r>
    </w:p>
    <w:p w:rsidR="00000000" w:rsidDel="00000000" w:rsidP="00000000" w:rsidRDefault="00000000" w:rsidRPr="00000000" w14:paraId="00000011">
      <w:pPr>
        <w:widowControl w:val="0"/>
        <w:ind w:left="0" w:right="-30" w:firstLine="0"/>
        <w:contextualSpacing w:val="0"/>
        <w:rPr>
          <w:rFonts w:ascii="Arial" w:cs="Arial" w:eastAsia="Arial" w:hAnsi="Arial"/>
          <w:b w:val="1"/>
          <w:sz w:val="16"/>
          <w:szCs w:val="16"/>
          <w:highlight w:val="white"/>
        </w:rPr>
      </w:pPr>
      <w:r w:rsidDel="00000000" w:rsidR="00000000" w:rsidRPr="00000000">
        <w:rPr>
          <w:rtl w:val="0"/>
        </w:rPr>
      </w:r>
    </w:p>
    <w:p w:rsidR="00000000" w:rsidDel="00000000" w:rsidP="00000000" w:rsidRDefault="00000000" w:rsidRPr="00000000" w14:paraId="00000012">
      <w:pPr>
        <w:widowControl w:val="0"/>
        <w:ind w:left="360" w:right="-30" w:hanging="360"/>
        <w:contextualSpacing w:val="0"/>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A.   Share with the ______________________________________________.</w:t>
      </w:r>
    </w:p>
    <w:p w:rsidR="00000000" w:rsidDel="00000000" w:rsidP="00000000" w:rsidRDefault="00000000" w:rsidRPr="00000000" w14:paraId="00000013">
      <w:pPr>
        <w:widowControl w:val="0"/>
        <w:ind w:left="360" w:hanging="36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I Samuel 30:21-22   </w:t>
      </w:r>
      <w:r w:rsidDel="00000000" w:rsidR="00000000" w:rsidRPr="00000000">
        <w:rPr>
          <w:rFonts w:ascii="Arial" w:cs="Arial" w:eastAsia="Arial" w:hAnsi="Arial"/>
          <w:i w:val="1"/>
          <w:sz w:val="20"/>
          <w:szCs w:val="20"/>
          <w:highlight w:val="white"/>
          <w:rtl w:val="0"/>
        </w:rPr>
        <w:t xml:space="preserve">When David came to the two hundred men who were too exhausted to follow David, who had also been left at the brook Besor, and they went out to meet David and to meet the people who were with him, then David approached the people and greeted them.  </w:t>
      </w:r>
      <w:r w:rsidDel="00000000" w:rsidR="00000000" w:rsidRPr="00000000">
        <w:rPr>
          <w:rFonts w:ascii="Arial" w:cs="Arial" w:eastAsia="Arial" w:hAnsi="Arial"/>
          <w:i w:val="1"/>
          <w:sz w:val="20"/>
          <w:szCs w:val="20"/>
          <w:highlight w:val="white"/>
          <w:vertAlign w:val="superscript"/>
          <w:rtl w:val="0"/>
        </w:rPr>
        <w:t xml:space="preserve">22</w:t>
      </w:r>
      <w:r w:rsidDel="00000000" w:rsidR="00000000" w:rsidRPr="00000000">
        <w:rPr>
          <w:rFonts w:ascii="Arial" w:cs="Arial" w:eastAsia="Arial" w:hAnsi="Arial"/>
          <w:i w:val="1"/>
          <w:sz w:val="20"/>
          <w:szCs w:val="20"/>
          <w:highlight w:val="white"/>
          <w:rtl w:val="0"/>
        </w:rPr>
        <w:t xml:space="preserve">Then all the wicked and worthless men among those who went with David said, "Because they did not go with us, we will not give them any of the spoil that we have recovered, except to every man his wife and his children, that they may lead them away and depart."</w:t>
      </w:r>
    </w:p>
    <w:p w:rsidR="00000000" w:rsidDel="00000000" w:rsidP="00000000" w:rsidRDefault="00000000" w:rsidRPr="00000000" w14:paraId="00000014">
      <w:pPr>
        <w:widowControl w:val="0"/>
        <w:ind w:left="360" w:hanging="360"/>
        <w:contextualSpacing w:val="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15">
      <w:pPr>
        <w:widowControl w:val="0"/>
        <w:ind w:left="360" w:hanging="360"/>
        <w:contextualSpacing w:val="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16">
      <w:pPr>
        <w:widowControl w:val="0"/>
        <w:ind w:left="360" w:hanging="360"/>
        <w:contextualSpacing w:val="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17">
      <w:pPr>
        <w:widowControl w:val="0"/>
        <w:ind w:left="360" w:right="-30" w:hanging="360"/>
        <w:contextualSpacing w:val="0"/>
        <w:rPr>
          <w:rFonts w:ascii="Arial" w:cs="Arial" w:eastAsia="Arial" w:hAnsi="Arial"/>
          <w:b w:val="1"/>
          <w:sz w:val="20"/>
          <w:szCs w:val="20"/>
          <w:highlight w:val="white"/>
        </w:rPr>
      </w:pPr>
      <w:r w:rsidDel="00000000" w:rsidR="00000000" w:rsidRPr="00000000">
        <w:rPr>
          <w:rFonts w:ascii="Arial" w:cs="Arial" w:eastAsia="Arial" w:hAnsi="Arial"/>
          <w:b w:val="1"/>
          <w:sz w:val="20"/>
          <w:szCs w:val="20"/>
          <w:highlight w:val="white"/>
          <w:rtl w:val="0"/>
        </w:rPr>
        <w:t xml:space="preserve">B.   Share with the </w:t>
      </w:r>
      <w:r w:rsidDel="00000000" w:rsidR="00000000" w:rsidRPr="00000000">
        <w:rPr>
          <w:rFonts w:ascii="Arial" w:cs="Arial" w:eastAsia="Arial" w:hAnsi="Arial"/>
          <w:b w:val="1"/>
          <w:sz w:val="20"/>
          <w:szCs w:val="20"/>
          <w:highlight w:val="white"/>
          <w:u w:val="single"/>
          <w:rtl w:val="0"/>
        </w:rPr>
        <w:t xml:space="preserve">_______________</w:t>
      </w:r>
      <w:r w:rsidDel="00000000" w:rsidR="00000000" w:rsidRPr="00000000">
        <w:rPr>
          <w:rFonts w:ascii="Arial" w:cs="Arial" w:eastAsia="Arial" w:hAnsi="Arial"/>
          <w:b w:val="1"/>
          <w:sz w:val="20"/>
          <w:szCs w:val="20"/>
          <w:highlight w:val="white"/>
          <w:rtl w:val="0"/>
        </w:rPr>
        <w:t xml:space="preserve">_______________________________.</w:t>
      </w:r>
      <w:r w:rsidDel="00000000" w:rsidR="00000000" w:rsidRPr="00000000">
        <w:rPr>
          <w:rtl w:val="0"/>
        </w:rPr>
      </w:r>
    </w:p>
    <w:p w:rsidR="00000000" w:rsidDel="00000000" w:rsidP="00000000" w:rsidRDefault="00000000" w:rsidRPr="00000000" w14:paraId="00000018">
      <w:pPr>
        <w:widowControl w:val="0"/>
        <w:ind w:left="360" w:hanging="36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I Samuel 30:23-25  </w:t>
      </w:r>
      <w:r w:rsidDel="00000000" w:rsidR="00000000" w:rsidRPr="00000000">
        <w:rPr>
          <w:rFonts w:ascii="Arial" w:cs="Arial" w:eastAsia="Arial" w:hAnsi="Arial"/>
          <w:i w:val="1"/>
          <w:sz w:val="20"/>
          <w:szCs w:val="20"/>
          <w:highlight w:val="white"/>
          <w:rtl w:val="0"/>
        </w:rPr>
        <w:t xml:space="preserve">Then David said, "You must not do so, my brothers, with what the LORD has given us, who has kept us and delivered into our hand the band that came against us.  </w:t>
      </w:r>
      <w:r w:rsidDel="00000000" w:rsidR="00000000" w:rsidRPr="00000000">
        <w:rPr>
          <w:rFonts w:ascii="Arial" w:cs="Arial" w:eastAsia="Arial" w:hAnsi="Arial"/>
          <w:i w:val="1"/>
          <w:sz w:val="20"/>
          <w:szCs w:val="20"/>
          <w:highlight w:val="white"/>
          <w:vertAlign w:val="superscript"/>
          <w:rtl w:val="0"/>
        </w:rPr>
        <w:t xml:space="preserve">24</w:t>
      </w:r>
      <w:r w:rsidDel="00000000" w:rsidR="00000000" w:rsidRPr="00000000">
        <w:rPr>
          <w:rFonts w:ascii="Arial" w:cs="Arial" w:eastAsia="Arial" w:hAnsi="Arial"/>
          <w:i w:val="1"/>
          <w:sz w:val="20"/>
          <w:szCs w:val="20"/>
          <w:highlight w:val="white"/>
          <w:rtl w:val="0"/>
        </w:rPr>
        <w:t xml:space="preserve">And who will listen to you in this matter? For as his share is who goes down to the battle, so shall his share be who stays by the baggage; they shall share alike."  </w:t>
      </w:r>
      <w:r w:rsidDel="00000000" w:rsidR="00000000" w:rsidRPr="00000000">
        <w:rPr>
          <w:rFonts w:ascii="Arial" w:cs="Arial" w:eastAsia="Arial" w:hAnsi="Arial"/>
          <w:i w:val="1"/>
          <w:sz w:val="20"/>
          <w:szCs w:val="20"/>
          <w:highlight w:val="white"/>
          <w:vertAlign w:val="superscript"/>
          <w:rtl w:val="0"/>
        </w:rPr>
        <w:t xml:space="preserve">25 </w:t>
      </w:r>
      <w:r w:rsidDel="00000000" w:rsidR="00000000" w:rsidRPr="00000000">
        <w:rPr>
          <w:rFonts w:ascii="Arial" w:cs="Arial" w:eastAsia="Arial" w:hAnsi="Arial"/>
          <w:i w:val="1"/>
          <w:sz w:val="20"/>
          <w:szCs w:val="20"/>
          <w:highlight w:val="white"/>
          <w:rtl w:val="0"/>
        </w:rPr>
        <w:t xml:space="preserve">So it has been from that day forward, that he made it a statute and an ordinance for Israel to this day.</w:t>
      </w:r>
    </w:p>
    <w:p w:rsidR="00000000" w:rsidDel="00000000" w:rsidP="00000000" w:rsidRDefault="00000000" w:rsidRPr="00000000" w14:paraId="00000019">
      <w:pPr>
        <w:widowControl w:val="0"/>
        <w:ind w:left="360" w:hanging="360"/>
        <w:contextualSpacing w:val="0"/>
        <w:rPr>
          <w:rFonts w:ascii="Arial" w:cs="Arial" w:eastAsia="Arial" w:hAnsi="Arial"/>
          <w:i w:val="1"/>
          <w:sz w:val="20"/>
          <w:szCs w:val="20"/>
          <w:highlight w:val="white"/>
        </w:rPr>
      </w:pPr>
      <w:r w:rsidDel="00000000" w:rsidR="00000000" w:rsidRPr="00000000">
        <w:rPr>
          <w:rtl w:val="0"/>
        </w:rPr>
      </w:r>
    </w:p>
    <w:p w:rsidR="00000000" w:rsidDel="00000000" w:rsidP="00000000" w:rsidRDefault="00000000" w:rsidRPr="00000000" w14:paraId="0000001A">
      <w:pPr>
        <w:widowControl w:val="0"/>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0"/>
          <w:szCs w:val="20"/>
          <w:highlight w:val="white"/>
          <w:rtl w:val="0"/>
        </w:rPr>
        <w:t xml:space="preserve">C.   Share with  </w:t>
      </w:r>
      <w:r w:rsidDel="00000000" w:rsidR="00000000" w:rsidRPr="00000000">
        <w:rPr>
          <w:rFonts w:ascii="Arial" w:cs="Arial" w:eastAsia="Arial" w:hAnsi="Arial"/>
          <w:b w:val="1"/>
          <w:sz w:val="20"/>
          <w:szCs w:val="20"/>
          <w:highlight w:val="white"/>
          <w:u w:val="single"/>
          <w:rtl w:val="0"/>
        </w:rPr>
        <w:t xml:space="preserve">_________________________________________________</w:t>
      </w:r>
      <w:r w:rsidDel="00000000" w:rsidR="00000000" w:rsidRPr="00000000">
        <w:rPr>
          <w:rFonts w:ascii="Arial" w:cs="Arial" w:eastAsia="Arial" w:hAnsi="Arial"/>
          <w:b w:val="1"/>
          <w:sz w:val="20"/>
          <w:szCs w:val="20"/>
          <w:highlight w:val="white"/>
          <w:rtl w:val="0"/>
        </w:rPr>
        <w:t xml:space="preserve">.</w:t>
      </w:r>
      <w:r w:rsidDel="00000000" w:rsidR="00000000" w:rsidRPr="00000000">
        <w:rPr>
          <w:rtl w:val="0"/>
        </w:rPr>
      </w:r>
    </w:p>
    <w:p w:rsidR="00000000" w:rsidDel="00000000" w:rsidP="00000000" w:rsidRDefault="00000000" w:rsidRPr="00000000" w14:paraId="0000001B">
      <w:pPr>
        <w:widowControl w:val="0"/>
        <w:ind w:left="360" w:hanging="36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I Samuel 30:26-31 </w:t>
      </w:r>
      <w:r w:rsidDel="00000000" w:rsidR="00000000" w:rsidRPr="00000000">
        <w:rPr>
          <w:rFonts w:ascii="Arial" w:cs="Arial" w:eastAsia="Arial" w:hAnsi="Arial"/>
          <w:i w:val="1"/>
          <w:sz w:val="20"/>
          <w:szCs w:val="20"/>
          <w:highlight w:val="white"/>
          <w:rtl w:val="0"/>
        </w:rPr>
        <w:t xml:space="preserve"> Now when David came to Ziklag, he sent some of the spoil to the elders of Judah, to his friends, saying, "Behold, a gift for you from the spoil of the enemies of the LORD: </w:t>
      </w:r>
      <w:r w:rsidDel="00000000" w:rsidR="00000000" w:rsidRPr="00000000">
        <w:rPr>
          <w:rFonts w:ascii="Arial" w:cs="Arial" w:eastAsia="Arial" w:hAnsi="Arial"/>
          <w:i w:val="1"/>
          <w:sz w:val="20"/>
          <w:szCs w:val="20"/>
          <w:highlight w:val="white"/>
          <w:vertAlign w:val="superscript"/>
          <w:rtl w:val="0"/>
        </w:rPr>
        <w:t xml:space="preserve">27</w:t>
      </w:r>
      <w:r w:rsidDel="00000000" w:rsidR="00000000" w:rsidRPr="00000000">
        <w:rPr>
          <w:rFonts w:ascii="Arial" w:cs="Arial" w:eastAsia="Arial" w:hAnsi="Arial"/>
          <w:i w:val="1"/>
          <w:sz w:val="20"/>
          <w:szCs w:val="20"/>
          <w:highlight w:val="white"/>
          <w:rtl w:val="0"/>
        </w:rPr>
        <w:t xml:space="preserve">to those who were in Bethel, and to those who were in Ramoth of the Negev, and to those who were in Jattir, </w:t>
      </w:r>
      <w:r w:rsidDel="00000000" w:rsidR="00000000" w:rsidRPr="00000000">
        <w:rPr>
          <w:rFonts w:ascii="Arial" w:cs="Arial" w:eastAsia="Arial" w:hAnsi="Arial"/>
          <w:i w:val="1"/>
          <w:sz w:val="20"/>
          <w:szCs w:val="20"/>
          <w:highlight w:val="white"/>
          <w:vertAlign w:val="superscript"/>
          <w:rtl w:val="0"/>
        </w:rPr>
        <w:t xml:space="preserve">28</w:t>
      </w:r>
      <w:r w:rsidDel="00000000" w:rsidR="00000000" w:rsidRPr="00000000">
        <w:rPr>
          <w:rFonts w:ascii="Arial" w:cs="Arial" w:eastAsia="Arial" w:hAnsi="Arial"/>
          <w:i w:val="1"/>
          <w:sz w:val="20"/>
          <w:szCs w:val="20"/>
          <w:highlight w:val="white"/>
          <w:rtl w:val="0"/>
        </w:rPr>
        <w:t xml:space="preserve">and to those who were in Aroer, and to those who were in Siphmoth, and to those who were in Eshtemoa, </w:t>
      </w:r>
      <w:r w:rsidDel="00000000" w:rsidR="00000000" w:rsidRPr="00000000">
        <w:rPr>
          <w:rFonts w:ascii="Arial" w:cs="Arial" w:eastAsia="Arial" w:hAnsi="Arial"/>
          <w:i w:val="1"/>
          <w:sz w:val="20"/>
          <w:szCs w:val="20"/>
          <w:highlight w:val="white"/>
          <w:vertAlign w:val="superscript"/>
          <w:rtl w:val="0"/>
        </w:rPr>
        <w:t xml:space="preserve">29</w:t>
      </w:r>
      <w:r w:rsidDel="00000000" w:rsidR="00000000" w:rsidRPr="00000000">
        <w:rPr>
          <w:rFonts w:ascii="Arial" w:cs="Arial" w:eastAsia="Arial" w:hAnsi="Arial"/>
          <w:i w:val="1"/>
          <w:sz w:val="20"/>
          <w:szCs w:val="20"/>
          <w:highlight w:val="white"/>
          <w:rtl w:val="0"/>
        </w:rPr>
        <w:t xml:space="preserve">and to those who were in Racal, and to those who were in the cities of the Jerahmeelites, and to those who were in the cities of the Kenites, </w:t>
      </w:r>
      <w:r w:rsidDel="00000000" w:rsidR="00000000" w:rsidRPr="00000000">
        <w:rPr>
          <w:rFonts w:ascii="Arial" w:cs="Arial" w:eastAsia="Arial" w:hAnsi="Arial"/>
          <w:i w:val="1"/>
          <w:sz w:val="20"/>
          <w:szCs w:val="20"/>
          <w:highlight w:val="white"/>
          <w:vertAlign w:val="superscript"/>
          <w:rtl w:val="0"/>
        </w:rPr>
        <w:t xml:space="preserve">30</w:t>
      </w:r>
      <w:r w:rsidDel="00000000" w:rsidR="00000000" w:rsidRPr="00000000">
        <w:rPr>
          <w:rFonts w:ascii="Arial" w:cs="Arial" w:eastAsia="Arial" w:hAnsi="Arial"/>
          <w:i w:val="1"/>
          <w:sz w:val="20"/>
          <w:szCs w:val="20"/>
          <w:highlight w:val="white"/>
          <w:rtl w:val="0"/>
        </w:rPr>
        <w:t xml:space="preserve">and to those who were in Hormah, and to those who were in Bor-ashan, and to those who were in Athach, </w:t>
      </w:r>
      <w:r w:rsidDel="00000000" w:rsidR="00000000" w:rsidRPr="00000000">
        <w:rPr>
          <w:rFonts w:ascii="Arial" w:cs="Arial" w:eastAsia="Arial" w:hAnsi="Arial"/>
          <w:i w:val="1"/>
          <w:sz w:val="20"/>
          <w:szCs w:val="20"/>
          <w:highlight w:val="white"/>
          <w:vertAlign w:val="superscript"/>
          <w:rtl w:val="0"/>
        </w:rPr>
        <w:t xml:space="preserve">31</w:t>
      </w:r>
      <w:r w:rsidDel="00000000" w:rsidR="00000000" w:rsidRPr="00000000">
        <w:rPr>
          <w:rFonts w:ascii="Arial" w:cs="Arial" w:eastAsia="Arial" w:hAnsi="Arial"/>
          <w:i w:val="1"/>
          <w:sz w:val="20"/>
          <w:szCs w:val="20"/>
          <w:highlight w:val="white"/>
          <w:rtl w:val="0"/>
        </w:rPr>
        <w:t xml:space="preserve">and to those who were in Hebron, and to all the places where David himself and his men were accustomed to go."</w:t>
      </w:r>
    </w:p>
    <w:p w:rsidR="00000000" w:rsidDel="00000000" w:rsidP="00000000" w:rsidRDefault="00000000" w:rsidRPr="00000000" w14:paraId="0000001C">
      <w:pPr>
        <w:widowControl w:val="0"/>
        <w:ind w:left="360" w:hanging="36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D">
      <w:pPr>
        <w:widowControl w:val="0"/>
        <w:ind w:left="360" w:hanging="36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E">
      <w:pPr>
        <w:widowControl w:val="0"/>
        <w:ind w:left="360" w:hanging="36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0">
      <w:pPr>
        <w:widowControl w:val="0"/>
        <w:ind w:left="360" w:hanging="360"/>
        <w:contextualSpacing w:val="0"/>
        <w:rPr>
          <w:rFonts w:ascii="Arial" w:cs="Arial" w:eastAsia="Arial" w:hAnsi="Arial"/>
          <w:i w:val="1"/>
          <w:sz w:val="20"/>
          <w:szCs w:val="20"/>
        </w:rPr>
      </w:pPr>
      <w:r w:rsidDel="00000000" w:rsidR="00000000" w:rsidRPr="00000000">
        <w:rPr>
          <w:rFonts w:ascii="Arial" w:cs="Arial" w:eastAsia="Arial" w:hAnsi="Arial"/>
          <w:sz w:val="20"/>
          <w:szCs w:val="20"/>
          <w:rtl w:val="0"/>
        </w:rPr>
        <w:t xml:space="preserve">Eccl. 11:1-2   </w:t>
      </w:r>
      <w:r w:rsidDel="00000000" w:rsidR="00000000" w:rsidRPr="00000000">
        <w:rPr>
          <w:rFonts w:ascii="Arial" w:cs="Arial" w:eastAsia="Arial" w:hAnsi="Arial"/>
          <w:i w:val="1"/>
          <w:sz w:val="20"/>
          <w:szCs w:val="20"/>
          <w:rtl w:val="0"/>
        </w:rPr>
        <w:t xml:space="preserve">Cast your bread on the surface of the waters, for you will find it after many days.  </w:t>
      </w:r>
      <w:r w:rsidDel="00000000" w:rsidR="00000000" w:rsidRPr="00000000">
        <w:rPr>
          <w:rFonts w:ascii="Arial" w:cs="Arial" w:eastAsia="Arial" w:hAnsi="Arial"/>
          <w:i w:val="1"/>
          <w:sz w:val="20"/>
          <w:szCs w:val="20"/>
          <w:vertAlign w:val="superscript"/>
          <w:rtl w:val="0"/>
        </w:rPr>
        <w:t xml:space="preserve">2</w:t>
      </w:r>
      <w:r w:rsidDel="00000000" w:rsidR="00000000" w:rsidRPr="00000000">
        <w:rPr>
          <w:rFonts w:ascii="Arial" w:cs="Arial" w:eastAsia="Arial" w:hAnsi="Arial"/>
          <w:i w:val="1"/>
          <w:sz w:val="20"/>
          <w:szCs w:val="20"/>
          <w:rtl w:val="0"/>
        </w:rPr>
        <w:t xml:space="preserve">Divide your portion to seven, or even to eight, for you do not know what misfortune may occur on the earth.</w:t>
      </w:r>
    </w:p>
    <w:p w:rsidR="00000000" w:rsidDel="00000000" w:rsidP="00000000" w:rsidRDefault="00000000" w:rsidRPr="00000000" w14:paraId="00000021">
      <w:pPr>
        <w:widowControl w:val="0"/>
        <w:ind w:left="360" w:hanging="360"/>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widowControl w:val="0"/>
        <w:ind w:left="360" w:hanging="360"/>
        <w:contextualSpacing w:val="0"/>
        <w:rPr>
          <w:rFonts w:ascii="Arial" w:cs="Arial" w:eastAsia="Arial" w:hAnsi="Arial"/>
          <w:i w:val="1"/>
          <w:sz w:val="20"/>
          <w:szCs w:val="20"/>
        </w:rPr>
      </w:pPr>
      <w:r w:rsidDel="00000000" w:rsidR="00000000" w:rsidRPr="00000000">
        <w:rPr>
          <w:rFonts w:ascii="Arial" w:cs="Arial" w:eastAsia="Arial" w:hAnsi="Arial"/>
          <w:sz w:val="20"/>
          <w:szCs w:val="20"/>
          <w:rtl w:val="0"/>
        </w:rPr>
        <w:t xml:space="preserve">Pro. 22:9   </w:t>
      </w:r>
      <w:r w:rsidDel="00000000" w:rsidR="00000000" w:rsidRPr="00000000">
        <w:rPr>
          <w:rFonts w:ascii="Arial" w:cs="Arial" w:eastAsia="Arial" w:hAnsi="Arial"/>
          <w:i w:val="1"/>
          <w:sz w:val="20"/>
          <w:szCs w:val="20"/>
          <w:rtl w:val="0"/>
        </w:rPr>
        <w:t xml:space="preserve">He who is generous will be blessed, for he gives some of his food to the poor.</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A">
      <w:pPr>
        <w:widowControl w:val="0"/>
        <w:ind w:left="90" w:hanging="90"/>
        <w:contextualSpacing w:val="0"/>
        <w:rPr>
          <w:rFonts w:ascii="Arial" w:cs="Arial" w:eastAsia="Arial" w:hAnsi="Arial"/>
          <w:i w:val="1"/>
          <w:sz w:val="20"/>
          <w:szCs w:val="20"/>
        </w:rPr>
      </w:pPr>
      <w:r w:rsidDel="00000000" w:rsidR="00000000" w:rsidRPr="00000000">
        <w:rPr>
          <w:rFonts w:ascii="Arial" w:cs="Arial" w:eastAsia="Arial" w:hAnsi="Arial"/>
          <w:b w:val="1"/>
          <w:sz w:val="26"/>
          <w:szCs w:val="26"/>
          <w:rtl w:val="0"/>
        </w:rPr>
        <w:t xml:space="preserve">Point: </w:t>
      </w:r>
      <w:r w:rsidDel="00000000" w:rsidR="00000000" w:rsidRPr="00000000">
        <w:rPr>
          <w:rtl w:val="0"/>
        </w:rPr>
      </w:r>
    </w:p>
    <w:p w:rsidR="00000000" w:rsidDel="00000000" w:rsidP="00000000" w:rsidRDefault="00000000" w:rsidRPr="00000000" w14:paraId="0000002B">
      <w:pPr>
        <w:widowControl w:val="0"/>
        <w:ind w:left="90" w:hanging="90"/>
        <w:contextualSpacing w:val="0"/>
        <w:rPr>
          <w:rFonts w:ascii="Arial" w:cs="Arial" w:eastAsia="Arial" w:hAnsi="Arial"/>
          <w:b w:val="1"/>
          <w:sz w:val="12"/>
          <w:szCs w:val="12"/>
        </w:rPr>
      </w:pPr>
      <w:r w:rsidDel="00000000" w:rsidR="00000000" w:rsidRPr="00000000">
        <w:rPr>
          <w:rtl w:val="0"/>
        </w:rPr>
      </w:r>
    </w:p>
    <w:p w:rsidR="00000000" w:rsidDel="00000000" w:rsidP="00000000" w:rsidRDefault="00000000" w:rsidRPr="00000000" w14:paraId="0000002C">
      <w:pPr>
        <w:widowControl w:val="0"/>
        <w:ind w:left="90" w:hanging="90"/>
        <w:contextualSpacing w:val="0"/>
        <w:rPr>
          <w:rFonts w:ascii="Arial" w:cs="Arial" w:eastAsia="Arial" w:hAnsi="Arial"/>
          <w:b w:val="1"/>
          <w:sz w:val="12"/>
          <w:szCs w:val="12"/>
        </w:rPr>
      </w:pPr>
      <w:r w:rsidDel="00000000" w:rsidR="00000000" w:rsidRPr="00000000">
        <w:rPr>
          <w:rtl w:val="0"/>
        </w:rPr>
      </w:r>
    </w:p>
    <w:p w:rsidR="00000000" w:rsidDel="00000000" w:rsidP="00000000" w:rsidRDefault="00000000" w:rsidRPr="00000000" w14:paraId="0000002D">
      <w:pPr>
        <w:widowControl w:val="0"/>
        <w:ind w:left="90" w:hanging="90"/>
        <w:contextualSpacing w:val="0"/>
        <w:rPr>
          <w:rFonts w:ascii="Arial" w:cs="Arial" w:eastAsia="Arial" w:hAnsi="Arial"/>
          <w:b w:val="1"/>
          <w:sz w:val="12"/>
          <w:szCs w:val="1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3876675</wp:posOffset>
            </wp:positionH>
            <wp:positionV relativeFrom="paragraph">
              <wp:posOffset>190500</wp:posOffset>
            </wp:positionV>
            <wp:extent cx="471099" cy="623888"/>
            <wp:effectExtent b="0" l="0" r="0" t="0"/>
            <wp:wrapSquare wrapText="bothSides" distB="114300" distT="114300" distL="114300" distR="114300"/>
            <wp:docPr descr="doggybag.png" id="1" name="image2.png"/>
            <a:graphic>
              <a:graphicData uri="http://schemas.openxmlformats.org/drawingml/2006/picture">
                <pic:pic>
                  <pic:nvPicPr>
                    <pic:cNvPr descr="doggybag.png" id="0" name="image2.png"/>
                    <pic:cNvPicPr preferRelativeResize="0"/>
                  </pic:nvPicPr>
                  <pic:blipFill>
                    <a:blip r:embed="rId7"/>
                    <a:srcRect b="0" l="0" r="0" t="0"/>
                    <a:stretch>
                      <a:fillRect/>
                    </a:stretch>
                  </pic:blipFill>
                  <pic:spPr>
                    <a:xfrm>
                      <a:off x="0" y="0"/>
                      <a:ext cx="471099" cy="623888"/>
                    </a:xfrm>
                    <a:prstGeom prst="rect"/>
                    <a:ln/>
                  </pic:spPr>
                </pic:pic>
              </a:graphicData>
            </a:graphic>
          </wp:anchor>
        </w:drawing>
      </w:r>
    </w:p>
    <w:p w:rsidR="00000000" w:rsidDel="00000000" w:rsidP="00000000" w:rsidRDefault="00000000" w:rsidRPr="00000000" w14:paraId="0000002E">
      <w:pPr>
        <w:widowControl w:val="0"/>
        <w:ind w:left="90" w:hanging="90"/>
        <w:contextualSpacing w:val="0"/>
        <w:rPr>
          <w:rFonts w:ascii="Arial" w:cs="Arial" w:eastAsia="Arial" w:hAnsi="Arial"/>
          <w:b w:val="1"/>
          <w:sz w:val="12"/>
          <w:szCs w:val="12"/>
        </w:rPr>
      </w:pPr>
      <w:r w:rsidDel="00000000" w:rsidR="00000000" w:rsidRPr="00000000">
        <w:rPr>
          <w:rtl w:val="0"/>
        </w:rPr>
      </w:r>
    </w:p>
    <w:p w:rsidR="00000000" w:rsidDel="00000000" w:rsidP="00000000" w:rsidRDefault="00000000" w:rsidRPr="00000000" w14:paraId="0000002F">
      <w:pPr>
        <w:widowControl w:val="0"/>
        <w:ind w:left="90" w:hanging="90"/>
        <w:contextualSpacing w:val="0"/>
        <w:rPr>
          <w:rFonts w:ascii="Arial" w:cs="Arial" w:eastAsia="Arial" w:hAnsi="Arial"/>
          <w:b w:val="1"/>
          <w:sz w:val="12"/>
          <w:szCs w:val="12"/>
        </w:rPr>
      </w:pPr>
      <w:r w:rsidDel="00000000" w:rsidR="00000000" w:rsidRPr="00000000">
        <w:rPr>
          <w:rtl w:val="0"/>
        </w:rPr>
      </w:r>
    </w:p>
    <w:p w:rsidR="00000000" w:rsidDel="00000000" w:rsidP="00000000" w:rsidRDefault="00000000" w:rsidRPr="00000000" w14:paraId="00000030">
      <w:pPr>
        <w:widowControl w:val="0"/>
        <w:ind w:left="90" w:hanging="90"/>
        <w:contextualSpacing w:val="0"/>
        <w:rPr>
          <w:rFonts w:ascii="Arial" w:cs="Arial" w:eastAsia="Arial" w:hAnsi="Arial"/>
          <w:b w:val="1"/>
          <w:sz w:val="12"/>
          <w:szCs w:val="12"/>
        </w:rPr>
      </w:pPr>
      <w:r w:rsidDel="00000000" w:rsidR="00000000" w:rsidRPr="00000000">
        <w:rPr>
          <w:rtl w:val="0"/>
        </w:rPr>
      </w:r>
    </w:p>
    <w:p w:rsidR="00000000" w:rsidDel="00000000" w:rsidP="00000000" w:rsidRDefault="00000000" w:rsidRPr="00000000" w14:paraId="00000031">
      <w:pPr>
        <w:widowControl w:val="0"/>
        <w:ind w:left="90" w:hanging="90"/>
        <w:contextualSpacing w:val="0"/>
        <w:rPr>
          <w:rFonts w:ascii="Arial" w:cs="Arial" w:eastAsia="Arial" w:hAnsi="Arial"/>
          <w:b w:val="1"/>
          <w:sz w:val="12"/>
          <w:szCs w:val="12"/>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hd w:fill="auto" w:val="clear"/>
        <w:spacing w:after="0" w:before="0" w:line="240" w:lineRule="auto"/>
        <w:ind w:left="450" w:hanging="450"/>
        <w:contextualSpacing w:val="0"/>
        <w:rPr>
          <w:rFonts w:ascii="Arial" w:cs="Arial" w:eastAsia="Arial" w:hAnsi="Arial"/>
          <w:sz w:val="19"/>
          <w:szCs w:val="19"/>
        </w:rPr>
      </w:pPr>
      <w:r w:rsidDel="00000000" w:rsidR="00000000" w:rsidRPr="00000000">
        <w:rPr>
          <w:rFonts w:ascii="Arial" w:cs="Arial" w:eastAsia="Arial" w:hAnsi="Arial"/>
          <w:b w:val="1"/>
          <w:sz w:val="26"/>
          <w:szCs w:val="26"/>
          <w:rtl w:val="0"/>
        </w:rPr>
        <w:t xml:space="preserve">Doggy Bag:  </w:t>
      </w:r>
      <w:r w:rsidDel="00000000" w:rsidR="00000000" w:rsidRPr="00000000">
        <w:rPr>
          <w:rFonts w:ascii="Arial" w:cs="Arial" w:eastAsia="Arial" w:hAnsi="Arial"/>
          <w:b w:val="1"/>
          <w:sz w:val="22"/>
          <w:szCs w:val="22"/>
          <w:rtl w:val="0"/>
        </w:rPr>
        <w:t xml:space="preserve">Something to take home and chew on!</w:t>
      </w:r>
      <w:r w:rsidDel="00000000" w:rsidR="00000000" w:rsidRPr="00000000">
        <w:rPr>
          <w:rtl w:val="0"/>
        </w:rPr>
      </w:r>
    </w:p>
    <w:p w:rsidR="00000000" w:rsidDel="00000000" w:rsidP="00000000" w:rsidRDefault="00000000" w:rsidRPr="00000000" w14:paraId="00000033">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What is your strength?</w:t>
      </w:r>
    </w:p>
    <w:p w:rsidR="00000000" w:rsidDel="00000000" w:rsidP="00000000" w:rsidRDefault="00000000" w:rsidRPr="00000000" w14:paraId="00000034">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What do you do with your strength? </w:t>
      </w:r>
    </w:p>
    <w:p w:rsidR="00000000" w:rsidDel="00000000" w:rsidP="00000000" w:rsidRDefault="00000000" w:rsidRPr="00000000" w14:paraId="00000035">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When have you used it only for yourself?  Used it to share with others?</w:t>
      </w:r>
    </w:p>
    <w:p w:rsidR="00000000" w:rsidDel="00000000" w:rsidP="00000000" w:rsidRDefault="00000000" w:rsidRPr="00000000" w14:paraId="00000036">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Have you ever seen someone spoiled by God’s blessing?  What does that look like? </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hd w:fill="auto" w:val="clear"/>
        <w:spacing w:after="0" w:before="0" w:line="240" w:lineRule="auto"/>
        <w:ind w:left="720" w:firstLine="0"/>
        <w:contextualSpacing w:val="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hd w:fill="auto" w:val="clear"/>
        <w:spacing w:after="0" w:before="0" w:line="240" w:lineRule="auto"/>
        <w:ind w:left="720" w:firstLine="0"/>
        <w:contextualSpacing w:val="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hd w:fill="auto" w:val="clear"/>
        <w:spacing w:after="0" w:before="0" w:line="240" w:lineRule="auto"/>
        <w:ind w:left="720" w:firstLine="0"/>
        <w:contextualSpacing w:val="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hd w:fill="auto" w:val="clear"/>
        <w:spacing w:after="0" w:before="0" w:line="240" w:lineRule="auto"/>
        <w:ind w:left="720" w:firstLine="0"/>
        <w:contextualSpacing w:val="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hd w:fill="auto" w:val="clear"/>
        <w:spacing w:after="0" w:before="0" w:line="240" w:lineRule="auto"/>
        <w:ind w:left="720" w:firstLine="0"/>
        <w:contextualSpacing w:val="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hd w:fill="auto" w:val="clear"/>
        <w:spacing w:after="0" w:before="0" w:line="240" w:lineRule="auto"/>
        <w:ind w:left="720" w:firstLine="0"/>
        <w:contextualSpacing w:val="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6"/>
          <w:szCs w:val="16"/>
        </w:rPr>
      </w:pPr>
      <w:r w:rsidDel="00000000" w:rsidR="00000000" w:rsidRPr="00000000">
        <w:rPr>
          <w:rFonts w:ascii="Arial" w:cs="Arial" w:eastAsia="Arial" w:hAnsi="Arial"/>
          <w:sz w:val="16"/>
          <w:szCs w:val="16"/>
          <w:rtl w:val="0"/>
        </w:rPr>
        <w:t xml:space="preserve">If you’d like to talk personally and confidentially w/Pastor Todd about your relationship with Christ, please call 703-573-5836 or email pastortodd</w:t>
      </w:r>
      <w:hyperlink r:id="rId8">
        <w:r w:rsidDel="00000000" w:rsidR="00000000" w:rsidRPr="00000000">
          <w:rPr>
            <w:rFonts w:ascii="Arial" w:cs="Arial" w:eastAsia="Arial" w:hAnsi="Arial"/>
            <w:sz w:val="16"/>
            <w:szCs w:val="16"/>
            <w:rtl w:val="0"/>
          </w:rPr>
          <w:t xml:space="preserve">@thevineva.org</w:t>
        </w:r>
      </w:hyperlink>
      <w:r w:rsidDel="00000000" w:rsidR="00000000" w:rsidRPr="00000000">
        <w:rPr>
          <w:rFonts w:ascii="Arial" w:cs="Arial" w:eastAsia="Arial" w:hAnsi="Arial"/>
          <w:sz w:val="16"/>
          <w:szCs w:val="16"/>
          <w:rtl w:val="0"/>
        </w:rPr>
        <w:t xml:space="preserve"> to set up an appointment.</w:t>
      </w:r>
      <w:r w:rsidDel="00000000" w:rsidR="00000000" w:rsidRPr="00000000">
        <w:rPr>
          <w:rtl w:val="0"/>
        </w:rPr>
      </w:r>
    </w:p>
    <w:sectPr>
      <w:pgSz w:h="12240" w:w="15840"/>
      <w:pgMar w:bottom="360" w:top="450" w:left="450" w:right="564" w:header="0" w:footer="720"/>
      <w:pgNumType w:start="1"/>
      <w:cols w:equalWidth="0" w:num="2">
        <w:col w:space="834" w:w="6995.999999999999"/>
        <w:col w:space="0" w:w="6995.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Arial"/>
  <w:font w:name="Calibri"/>
  <w:font w:name="Humnst777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360" w:firstLine="0"/>
      <w:contextualSpacing w:val="0"/>
    </w:pPr>
    <w:rPr>
      <w:rFonts w:ascii="Arial" w:cs="Arial" w:eastAsia="Arial" w:hAnsi="Arial"/>
      <w:b w:val="0"/>
      <w:sz w:val="28"/>
      <w:szCs w:val="28"/>
    </w:rPr>
  </w:style>
  <w:style w:type="paragraph" w:styleId="Heading2">
    <w:name w:val="heading 2"/>
    <w:basedOn w:val="Normal"/>
    <w:next w:val="Normal"/>
    <w:pPr>
      <w:keepNext w:val="1"/>
      <w:keepLines w:val="1"/>
      <w:spacing w:after="0" w:before="0" w:line="240" w:lineRule="auto"/>
      <w:contextualSpacing w:val="0"/>
    </w:pPr>
    <w:rPr>
      <w:rFonts w:ascii="Arial" w:cs="Arial" w:eastAsia="Arial" w:hAnsi="Arial"/>
      <w:b w:val="0"/>
      <w:sz w:val="24"/>
      <w:szCs w:val="24"/>
      <w:u w:val="single"/>
    </w:rPr>
  </w:style>
  <w:style w:type="paragraph" w:styleId="Heading3">
    <w:name w:val="heading 3"/>
    <w:basedOn w:val="Normal"/>
    <w:next w:val="Normal"/>
    <w:pPr>
      <w:keepNext w:val="1"/>
      <w:keepLines w:val="1"/>
      <w:widowControl w:val="0"/>
      <w:spacing w:after="0" w:before="0" w:line="240" w:lineRule="auto"/>
      <w:contextualSpacing w:val="0"/>
    </w:pPr>
    <w:rPr>
      <w:rFonts w:ascii="Humnst777 BT" w:cs="Humnst777 BT" w:eastAsia="Humnst777 BT" w:hAnsi="Humnst777 BT"/>
      <w:b w:val="0"/>
      <w:sz w:val="24"/>
      <w:szCs w:val="24"/>
      <w:u w:val="single"/>
    </w:rPr>
  </w:style>
  <w:style w:type="paragraph" w:styleId="Heading4">
    <w:name w:val="heading 4"/>
    <w:basedOn w:val="Normal"/>
    <w:next w:val="Normal"/>
    <w:pPr>
      <w:keepNext w:val="1"/>
      <w:keepLines w:val="1"/>
      <w:widowControl w:val="0"/>
      <w:spacing w:after="0" w:before="0" w:line="240" w:lineRule="auto"/>
      <w:ind w:left="720" w:firstLine="0"/>
      <w:contextualSpacing w:val="0"/>
    </w:pPr>
    <w:rPr>
      <w:rFonts w:ascii="Humnst777 BT" w:cs="Humnst777 BT" w:eastAsia="Humnst777 BT" w:hAnsi="Humnst777 BT"/>
      <w:b w:val="0"/>
      <w:sz w:val="24"/>
      <w:szCs w:val="24"/>
      <w:u w:val="single"/>
    </w:rPr>
  </w:style>
  <w:style w:type="paragraph" w:styleId="Heading5">
    <w:name w:val="heading 5"/>
    <w:basedOn w:val="Normal"/>
    <w:next w:val="Normal"/>
    <w:pPr>
      <w:keepNext w:val="1"/>
      <w:keepLines w:val="1"/>
      <w:widowControl w:val="0"/>
      <w:spacing w:after="0" w:before="0" w:line="240" w:lineRule="auto"/>
      <w:contextualSpacing w:val="0"/>
    </w:pPr>
    <w:rPr>
      <w:rFonts w:ascii="Humnst777 BT" w:cs="Humnst777 BT" w:eastAsia="Humnst777 BT" w:hAnsi="Humnst777 BT"/>
      <w:b w:val="1"/>
      <w:sz w:val="24"/>
      <w:szCs w:val="24"/>
    </w:rPr>
  </w:style>
  <w:style w:type="paragraph" w:styleId="Heading6">
    <w:name w:val="heading 6"/>
    <w:basedOn w:val="Normal"/>
    <w:next w:val="Normal"/>
    <w:pPr>
      <w:keepNext w:val="1"/>
      <w:keepLines w:val="1"/>
      <w:spacing w:after="0" w:before="0" w:line="240" w:lineRule="auto"/>
      <w:ind w:left="270" w:hanging="270"/>
      <w:contextualSpacing w:val="0"/>
    </w:pPr>
    <w:rPr>
      <w:rFonts w:ascii="Arial" w:cs="Arial" w:eastAsia="Arial" w:hAnsi="Arial"/>
      <w:b w:val="0"/>
      <w:sz w:val="24"/>
      <w:szCs w:val="24"/>
      <w:u w:val="single"/>
    </w:rPr>
  </w:style>
  <w:style w:type="paragraph" w:styleId="Title">
    <w:name w:val="Title"/>
    <w:basedOn w:val="Normal"/>
    <w:next w:val="Normal"/>
    <w:pPr>
      <w:keepNext w:val="1"/>
      <w:keepLines w:val="1"/>
      <w:spacing w:after="0" w:before="0" w:line="240" w:lineRule="auto"/>
      <w:contextualSpacing w:val="0"/>
      <w:jc w:val="center"/>
    </w:pPr>
    <w:rPr>
      <w:rFonts w:ascii="Comic Sans MS" w:cs="Comic Sans MS" w:eastAsia="Comic Sans MS" w:hAnsi="Comic Sans MS"/>
      <w:b w:val="0"/>
      <w:sz w:val="30"/>
      <w:szCs w:val="30"/>
    </w:rPr>
  </w:style>
  <w:style w:type="paragraph" w:styleId="Subtitle">
    <w:name w:val="Subtitle"/>
    <w:basedOn w:val="Normal"/>
    <w:next w:val="Normal"/>
    <w:pPr>
      <w:keepNext w:val="1"/>
      <w:keepLines w:val="1"/>
      <w:spacing w:after="0" w:before="0" w:line="240" w:lineRule="auto"/>
      <w:contextualSpacing w:val="0"/>
      <w:jc w:val="center"/>
    </w:pPr>
    <w:rPr>
      <w:rFonts w:ascii="Comic Sans MS" w:cs="Comic Sans MS" w:eastAsia="Comic Sans MS" w:hAnsi="Comic Sans MS"/>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2.png"/><Relationship Id="rId8" Type="http://schemas.openxmlformats.org/officeDocument/2006/relationships/hyperlink" Target="mailto:pastortodd@thevinev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