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210"/>
        <w:contextualSpacing w:val="0"/>
        <w:rPr>
          <w:rFonts w:ascii="Calibri" w:cs="Calibri" w:eastAsia="Calibri" w:hAnsi="Calibri"/>
          <w:color w:val="000000"/>
          <w:sz w:val="20"/>
          <w:szCs w:val="20"/>
        </w:rPr>
      </w:pPr>
      <w:r w:rsidDel="00000000" w:rsidR="00000000" w:rsidRPr="00000000">
        <w:rPr>
          <w:rFonts w:ascii="Calibri" w:cs="Calibri" w:eastAsia="Calibri" w:hAnsi="Calibri"/>
          <w:sz w:val="22"/>
          <w:szCs w:val="22"/>
        </w:rPr>
        <w:drawing>
          <wp:inline distB="114300" distT="114300" distL="114300" distR="114300">
            <wp:extent cx="4457700" cy="1282700"/>
            <wp:effectExtent b="0" l="0" r="0" t="0"/>
            <wp:docPr id="2"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4457700" cy="12827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right="0"/>
        <w:contextualSpacing w:val="0"/>
        <w:jc w:val="left"/>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Pastor Kris Beckert          </w:t>
        <w:tab/>
        <w:t xml:space="preserve">                                                                              Deep Faith June 3, 2018</w:t>
        <w:tab/>
        <w:tab/>
        <w:tab/>
        <w:tab/>
        <w:tab/>
        <w:tab/>
        <w:t xml:space="preserve">                </w:t>
      </w:r>
      <w:r w:rsidDel="00000000" w:rsidR="00000000" w:rsidRPr="00000000">
        <w:rPr>
          <w:rFonts w:ascii="Calibri" w:cs="Calibri" w:eastAsia="Calibri" w:hAnsi="Calibri"/>
          <w:sz w:val="20"/>
          <w:szCs w:val="20"/>
          <w:rtl w:val="0"/>
        </w:rPr>
        <w:t xml:space="preserve">2 Kings 3:9-24</w:t>
      </w:r>
    </w:p>
    <w:p w:rsidR="00000000" w:rsidDel="00000000" w:rsidP="00000000" w:rsidRDefault="00000000" w:rsidRPr="00000000" w14:paraId="00000002">
      <w:pPr>
        <w:ind w:left="0" w:right="0" w:firstLine="0"/>
        <w:contextualSpacing w:val="0"/>
        <w:jc w:val="left"/>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03">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If the water in the swimming pool represents your faith in God, which person best represents where you’re at? Circle him/her.</w:t>
      </w:r>
    </w:p>
    <w:p w:rsidR="00000000" w:rsidDel="00000000" w:rsidP="00000000" w:rsidRDefault="00000000" w:rsidRPr="00000000" w14:paraId="00000004">
      <w:pPr>
        <w:spacing w:line="240" w:lineRule="auto"/>
        <w:ind w:lef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Pr>
        <w:drawing>
          <wp:inline distB="114300" distT="114300" distL="114300" distR="114300">
            <wp:extent cx="4457700" cy="3171825"/>
            <wp:effectExtent b="0" l="0" r="0" t="0"/>
            <wp:docPr id="3" name="image6.png"/>
            <a:graphic>
              <a:graphicData uri="http://schemas.openxmlformats.org/drawingml/2006/picture">
                <pic:pic>
                  <pic:nvPicPr>
                    <pic:cNvPr id="0" name="image6.png"/>
                    <pic:cNvPicPr preferRelativeResize="0"/>
                  </pic:nvPicPr>
                  <pic:blipFill>
                    <a:blip r:embed="rId7"/>
                    <a:srcRect b="3197" l="0" r="0" t="0"/>
                    <a:stretch>
                      <a:fillRect/>
                    </a:stretch>
                  </pic:blipFill>
                  <pic:spPr>
                    <a:xfrm>
                      <a:off x="0" y="0"/>
                      <a:ext cx="4457700" cy="31718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40" w:lineRule="auto"/>
        <w:ind w:lef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6">
      <w:pPr>
        <w:spacing w:line="240" w:lineRule="auto"/>
        <w:ind w:lef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How do you cultivate a deep faith?</w:t>
      </w:r>
    </w:p>
    <w:p w:rsidR="00000000" w:rsidDel="00000000" w:rsidP="00000000" w:rsidRDefault="00000000" w:rsidRPr="00000000" w14:paraId="00000007">
      <w:pPr>
        <w:spacing w:line="240" w:lineRule="auto"/>
        <w:ind w:lef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8">
      <w:pPr>
        <w:spacing w:line="240" w:lineRule="auto"/>
        <w:ind w:lef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   Recognize your ______________________________________</w:t>
      </w:r>
    </w:p>
    <w:p w:rsidR="00000000" w:rsidDel="00000000" w:rsidP="00000000" w:rsidRDefault="00000000" w:rsidRPr="00000000" w14:paraId="00000009">
      <w:pPr>
        <w:spacing w:line="240" w:lineRule="auto"/>
        <w:ind w:left="360" w:hanging="36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sz w:val="20"/>
          <w:szCs w:val="20"/>
          <w:highlight w:val="white"/>
          <w:rtl w:val="0"/>
        </w:rPr>
        <w:t xml:space="preserve">2 Kings 3:9-11  </w:t>
      </w:r>
      <w:r w:rsidDel="00000000" w:rsidR="00000000" w:rsidRPr="00000000">
        <w:rPr>
          <w:rFonts w:ascii="Calibri" w:cs="Calibri" w:eastAsia="Calibri" w:hAnsi="Calibri"/>
          <w:i w:val="1"/>
          <w:sz w:val="20"/>
          <w:szCs w:val="20"/>
          <w:highlight w:val="white"/>
          <w:rtl w:val="0"/>
        </w:rPr>
        <w:t xml:space="preserve">So the king of Israel, the king of Judah, and the king of Edom set out. After they had traveled their indirect route for seven days, they had no water for the army or their animals. </w:t>
      </w:r>
      <w:r w:rsidDel="00000000" w:rsidR="00000000" w:rsidRPr="00000000">
        <w:rPr>
          <w:rFonts w:ascii="Calibri" w:cs="Calibri" w:eastAsia="Calibri" w:hAnsi="Calibri"/>
          <w:i w:val="1"/>
          <w:sz w:val="20"/>
          <w:szCs w:val="20"/>
          <w:highlight w:val="white"/>
          <w:vertAlign w:val="superscript"/>
          <w:rtl w:val="0"/>
        </w:rPr>
        <w:t xml:space="preserve">10</w:t>
      </w:r>
      <w:r w:rsidDel="00000000" w:rsidR="00000000" w:rsidRPr="00000000">
        <w:rPr>
          <w:rFonts w:ascii="Calibri" w:cs="Calibri" w:eastAsia="Calibri" w:hAnsi="Calibri"/>
          <w:i w:val="1"/>
          <w:sz w:val="20"/>
          <w:szCs w:val="20"/>
          <w:highlight w:val="white"/>
          <w:rtl w:val="0"/>
        </w:rPr>
        <w:t xml:space="preserve">Then the king of Israel said, “Oh no, the Lord has summoned three kings, only to hand them over to Moab.” </w:t>
      </w:r>
      <w:r w:rsidDel="00000000" w:rsidR="00000000" w:rsidRPr="00000000">
        <w:rPr>
          <w:rFonts w:ascii="Calibri" w:cs="Calibri" w:eastAsia="Calibri" w:hAnsi="Calibri"/>
          <w:i w:val="1"/>
          <w:sz w:val="20"/>
          <w:szCs w:val="20"/>
          <w:highlight w:val="white"/>
          <w:vertAlign w:val="superscript"/>
          <w:rtl w:val="0"/>
        </w:rPr>
        <w:t xml:space="preserve">11</w:t>
      </w:r>
      <w:r w:rsidDel="00000000" w:rsidR="00000000" w:rsidRPr="00000000">
        <w:rPr>
          <w:rFonts w:ascii="Calibri" w:cs="Calibri" w:eastAsia="Calibri" w:hAnsi="Calibri"/>
          <w:i w:val="1"/>
          <w:sz w:val="20"/>
          <w:szCs w:val="20"/>
          <w:highlight w:val="white"/>
          <w:rtl w:val="0"/>
        </w:rPr>
        <w:t xml:space="preserve">But Jehoshaphat said, “Isn’t there a prophet of the Lord here?  Let’s inquire of Yahweh through him.”</w:t>
      </w:r>
      <w:r w:rsidDel="00000000" w:rsidR="00000000" w:rsidRPr="00000000">
        <w:rPr>
          <w:rtl w:val="0"/>
        </w:rPr>
      </w:r>
    </w:p>
    <w:p w:rsidR="00000000" w:rsidDel="00000000" w:rsidP="00000000" w:rsidRDefault="00000000" w:rsidRPr="00000000" w14:paraId="0000000A">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B">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II.   Live it out  __________________________________________</w:t>
      </w:r>
    </w:p>
    <w:p w:rsidR="00000000" w:rsidDel="00000000" w:rsidP="00000000" w:rsidRDefault="00000000" w:rsidRPr="00000000" w14:paraId="0000000C">
      <w:pPr>
        <w:spacing w:line="240" w:lineRule="auto"/>
        <w:ind w:left="450" w:hanging="45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2 Kings 3:11-15  </w:t>
      </w:r>
      <w:r w:rsidDel="00000000" w:rsidR="00000000" w:rsidRPr="00000000">
        <w:rPr>
          <w:rFonts w:ascii="Calibri" w:cs="Calibri" w:eastAsia="Calibri" w:hAnsi="Calibri"/>
          <w:i w:val="1"/>
          <w:sz w:val="20"/>
          <w:szCs w:val="20"/>
          <w:highlight w:val="white"/>
          <w:rtl w:val="0"/>
        </w:rPr>
        <w:t xml:space="preserve">One of the servants of the king of Israel answered, “Elisha son of Shaphat, who used to pour water on Elijah’s hands, is here.”  </w:t>
      </w:r>
      <w:r w:rsidDel="00000000" w:rsidR="00000000" w:rsidRPr="00000000">
        <w:rPr>
          <w:rFonts w:ascii="Calibri" w:cs="Calibri" w:eastAsia="Calibri" w:hAnsi="Calibri"/>
          <w:i w:val="1"/>
          <w:sz w:val="20"/>
          <w:szCs w:val="20"/>
          <w:highlight w:val="white"/>
          <w:vertAlign w:val="superscript"/>
          <w:rtl w:val="0"/>
        </w:rPr>
        <w:t xml:space="preserve">12</w:t>
      </w:r>
      <w:r w:rsidDel="00000000" w:rsidR="00000000" w:rsidRPr="00000000">
        <w:rPr>
          <w:rFonts w:ascii="Calibri" w:cs="Calibri" w:eastAsia="Calibri" w:hAnsi="Calibri"/>
          <w:i w:val="1"/>
          <w:sz w:val="20"/>
          <w:szCs w:val="20"/>
          <w:highlight w:val="white"/>
          <w:rtl w:val="0"/>
        </w:rPr>
        <w:t xml:space="preserve">Jehoshaphat affirmed, “The Lord’s words are with him.”  So the king of Israel and Jehoshaphat and the king of Edom went to him.</w:t>
      </w:r>
      <w:r w:rsidDel="00000000" w:rsidR="00000000" w:rsidRPr="00000000">
        <w:rPr>
          <w:rFonts w:ascii="Calibri" w:cs="Calibri" w:eastAsia="Calibri" w:hAnsi="Calibri"/>
          <w:sz w:val="20"/>
          <w:szCs w:val="20"/>
          <w:highlight w:val="white"/>
          <w:rtl w:val="0"/>
        </w:rPr>
        <w:t xml:space="preserve">  </w:t>
      </w:r>
      <w:r w:rsidDel="00000000" w:rsidR="00000000" w:rsidRPr="00000000">
        <w:rPr>
          <w:rFonts w:ascii="Calibri" w:cs="Calibri" w:eastAsia="Calibri" w:hAnsi="Calibri"/>
          <w:i w:val="1"/>
          <w:sz w:val="20"/>
          <w:szCs w:val="20"/>
          <w:highlight w:val="white"/>
          <w:vertAlign w:val="superscript"/>
          <w:rtl w:val="0"/>
        </w:rPr>
        <w:t xml:space="preserve">13</w:t>
      </w:r>
      <w:r w:rsidDel="00000000" w:rsidR="00000000" w:rsidRPr="00000000">
        <w:rPr>
          <w:rFonts w:ascii="Calibri" w:cs="Calibri" w:eastAsia="Calibri" w:hAnsi="Calibri"/>
          <w:i w:val="1"/>
          <w:sz w:val="20"/>
          <w:szCs w:val="20"/>
          <w:highlight w:val="white"/>
          <w:rtl w:val="0"/>
        </w:rPr>
        <w:t xml:space="preserve">Elisha said to King Joram of Israel, “We have nothing in common.  Go to the prophets of your father and your mother!” But the king of Israel replied, “No, because it is the Lord who has summoned these three kings to hand them over to Moab.”  </w:t>
      </w:r>
      <w:r w:rsidDel="00000000" w:rsidR="00000000" w:rsidRPr="00000000">
        <w:rPr>
          <w:rFonts w:ascii="Calibri" w:cs="Calibri" w:eastAsia="Calibri" w:hAnsi="Calibri"/>
          <w:i w:val="1"/>
          <w:sz w:val="20"/>
          <w:szCs w:val="20"/>
          <w:highlight w:val="white"/>
          <w:vertAlign w:val="superscript"/>
          <w:rtl w:val="0"/>
        </w:rPr>
        <w:t xml:space="preserve">14</w:t>
      </w:r>
      <w:r w:rsidDel="00000000" w:rsidR="00000000" w:rsidRPr="00000000">
        <w:rPr>
          <w:rFonts w:ascii="Calibri" w:cs="Calibri" w:eastAsia="Calibri" w:hAnsi="Calibri"/>
          <w:i w:val="1"/>
          <w:sz w:val="20"/>
          <w:szCs w:val="20"/>
          <w:highlight w:val="white"/>
          <w:rtl w:val="0"/>
        </w:rPr>
        <w:t xml:space="preserve">Elisha responded, “As the Lord of Hosts lives, I stand before Him.  If I did not have respect for King Jehoshaphat of Judah, I would not look at you; I wouldn’t take notice of you.  </w:t>
      </w:r>
      <w:r w:rsidDel="00000000" w:rsidR="00000000" w:rsidRPr="00000000">
        <w:rPr>
          <w:rFonts w:ascii="Calibri" w:cs="Calibri" w:eastAsia="Calibri" w:hAnsi="Calibri"/>
          <w:i w:val="1"/>
          <w:sz w:val="20"/>
          <w:szCs w:val="20"/>
          <w:highlight w:val="white"/>
          <w:vertAlign w:val="superscript"/>
          <w:rtl w:val="0"/>
        </w:rPr>
        <w:t xml:space="preserve">15</w:t>
      </w:r>
      <w:r w:rsidDel="00000000" w:rsidR="00000000" w:rsidRPr="00000000">
        <w:rPr>
          <w:rFonts w:ascii="Calibri" w:cs="Calibri" w:eastAsia="Calibri" w:hAnsi="Calibri"/>
          <w:i w:val="1"/>
          <w:sz w:val="20"/>
          <w:szCs w:val="20"/>
          <w:highlight w:val="white"/>
          <w:rtl w:val="0"/>
        </w:rPr>
        <w:t xml:space="preserve">Now, bring me a musician.”</w:t>
      </w:r>
    </w:p>
    <w:p w:rsidR="00000000" w:rsidDel="00000000" w:rsidP="00000000" w:rsidRDefault="00000000" w:rsidRPr="00000000" w14:paraId="0000000D">
      <w:pPr>
        <w:spacing w:line="240" w:lineRule="auto"/>
        <w:ind w:lef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E">
      <w:pPr>
        <w:spacing w:line="240" w:lineRule="auto"/>
        <w:ind w:lef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F">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III.  Dig ________________________________________________</w:t>
      </w:r>
    </w:p>
    <w:p w:rsidR="00000000" w:rsidDel="00000000" w:rsidP="00000000" w:rsidRDefault="00000000" w:rsidRPr="00000000" w14:paraId="00000010">
      <w:pPr>
        <w:spacing w:line="240" w:lineRule="auto"/>
        <w:ind w:left="450" w:hanging="45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2 Kings 3:15-18   </w:t>
      </w:r>
      <w:r w:rsidDel="00000000" w:rsidR="00000000" w:rsidRPr="00000000">
        <w:rPr>
          <w:rFonts w:ascii="Calibri" w:cs="Calibri" w:eastAsia="Calibri" w:hAnsi="Calibri"/>
          <w:i w:val="1"/>
          <w:sz w:val="20"/>
          <w:szCs w:val="20"/>
          <w:highlight w:val="white"/>
          <w:rtl w:val="0"/>
        </w:rPr>
        <w:t xml:space="preserve">While the musician played, the Lord’s hand came on Elisha.  </w:t>
      </w:r>
      <w:r w:rsidDel="00000000" w:rsidR="00000000" w:rsidRPr="00000000">
        <w:rPr>
          <w:rFonts w:ascii="Calibri" w:cs="Calibri" w:eastAsia="Calibri" w:hAnsi="Calibri"/>
          <w:i w:val="1"/>
          <w:sz w:val="20"/>
          <w:szCs w:val="20"/>
          <w:highlight w:val="white"/>
          <w:vertAlign w:val="superscript"/>
          <w:rtl w:val="0"/>
        </w:rPr>
        <w:t xml:space="preserve">16</w:t>
      </w:r>
      <w:r w:rsidDel="00000000" w:rsidR="00000000" w:rsidRPr="00000000">
        <w:rPr>
          <w:rFonts w:ascii="Calibri" w:cs="Calibri" w:eastAsia="Calibri" w:hAnsi="Calibri"/>
          <w:i w:val="1"/>
          <w:sz w:val="20"/>
          <w:szCs w:val="20"/>
          <w:highlight w:val="white"/>
          <w:rtl w:val="0"/>
        </w:rPr>
        <w:t xml:space="preserve">Then he said, “This is what the Lord says:  ‘Dig ditch after ditch in this wadi.’  </w:t>
      </w:r>
      <w:r w:rsidDel="00000000" w:rsidR="00000000" w:rsidRPr="00000000">
        <w:rPr>
          <w:rFonts w:ascii="Calibri" w:cs="Calibri" w:eastAsia="Calibri" w:hAnsi="Calibri"/>
          <w:i w:val="1"/>
          <w:sz w:val="20"/>
          <w:szCs w:val="20"/>
          <w:highlight w:val="white"/>
          <w:vertAlign w:val="superscript"/>
          <w:rtl w:val="0"/>
        </w:rPr>
        <w:t xml:space="preserve">17</w:t>
      </w:r>
      <w:r w:rsidDel="00000000" w:rsidR="00000000" w:rsidRPr="00000000">
        <w:rPr>
          <w:rFonts w:ascii="Calibri" w:cs="Calibri" w:eastAsia="Calibri" w:hAnsi="Calibri"/>
          <w:i w:val="1"/>
          <w:sz w:val="20"/>
          <w:szCs w:val="20"/>
          <w:highlight w:val="white"/>
          <w:rtl w:val="0"/>
        </w:rPr>
        <w:t xml:space="preserve">For the Lord says, ‘You will not see wind or rain, but the wadi will be filled with water, and you will drink—you and your cattle and your animals.’  </w:t>
      </w:r>
      <w:r w:rsidDel="00000000" w:rsidR="00000000" w:rsidRPr="00000000">
        <w:rPr>
          <w:rFonts w:ascii="Calibri" w:cs="Calibri" w:eastAsia="Calibri" w:hAnsi="Calibri"/>
          <w:i w:val="1"/>
          <w:sz w:val="20"/>
          <w:szCs w:val="20"/>
          <w:highlight w:val="white"/>
          <w:vertAlign w:val="superscript"/>
          <w:rtl w:val="0"/>
        </w:rPr>
        <w:t xml:space="preserve">18</w:t>
      </w:r>
      <w:r w:rsidDel="00000000" w:rsidR="00000000" w:rsidRPr="00000000">
        <w:rPr>
          <w:rFonts w:ascii="Calibri" w:cs="Calibri" w:eastAsia="Calibri" w:hAnsi="Calibri"/>
          <w:i w:val="1"/>
          <w:sz w:val="20"/>
          <w:szCs w:val="20"/>
          <w:highlight w:val="white"/>
          <w:rtl w:val="0"/>
        </w:rPr>
        <w:t xml:space="preserve">This is easy in the Lord’s sight.  He will also hand Moab over to you…”</w:t>
      </w:r>
    </w:p>
    <w:p w:rsidR="00000000" w:rsidDel="00000000" w:rsidP="00000000" w:rsidRDefault="00000000" w:rsidRPr="00000000" w14:paraId="00000011">
      <w:pPr>
        <w:spacing w:line="240" w:lineRule="auto"/>
        <w:ind w:left="0" w:firstLine="0"/>
        <w:contextualSpacing w:val="0"/>
        <w:rPr>
          <w:rFonts w:ascii="Arial" w:cs="Arial" w:eastAsia="Arial" w:hAnsi="Arial"/>
          <w:i w:val="1"/>
          <w:sz w:val="20"/>
          <w:szCs w:val="20"/>
          <w:highlight w:val="white"/>
        </w:rPr>
      </w:pPr>
      <w:r w:rsidDel="00000000" w:rsidR="00000000" w:rsidRPr="00000000">
        <w:rPr>
          <w:rFonts w:ascii="Arial" w:cs="Arial" w:eastAsia="Arial" w:hAnsi="Arial"/>
          <w:i w:val="1"/>
          <w:sz w:val="20"/>
          <w:szCs w:val="20"/>
          <w:highlight w:val="white"/>
          <w:rtl w:val="0"/>
        </w:rPr>
        <w:t xml:space="preserve"> </w:t>
      </w:r>
    </w:p>
    <w:p w:rsidR="00000000" w:rsidDel="00000000" w:rsidP="00000000" w:rsidRDefault="00000000" w:rsidRPr="00000000" w14:paraId="00000012">
      <w:pPr>
        <w:spacing w:line="240" w:lineRule="auto"/>
        <w:ind w:left="450" w:hanging="45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2 Kings 3:20, 24  </w:t>
      </w:r>
      <w:r w:rsidDel="00000000" w:rsidR="00000000" w:rsidRPr="00000000">
        <w:rPr>
          <w:rFonts w:ascii="Calibri" w:cs="Calibri" w:eastAsia="Calibri" w:hAnsi="Calibri"/>
          <w:i w:val="1"/>
          <w:sz w:val="20"/>
          <w:szCs w:val="20"/>
          <w:highlight w:val="white"/>
          <w:rtl w:val="0"/>
        </w:rPr>
        <w:t xml:space="preserve">About the time for the grain offering the next morning, water suddenly came from the direction of Edom and filled the land…  </w:t>
      </w:r>
      <w:r w:rsidDel="00000000" w:rsidR="00000000" w:rsidRPr="00000000">
        <w:rPr>
          <w:rFonts w:ascii="Calibri" w:cs="Calibri" w:eastAsia="Calibri" w:hAnsi="Calibri"/>
          <w:i w:val="1"/>
          <w:sz w:val="20"/>
          <w:szCs w:val="20"/>
          <w:highlight w:val="white"/>
          <w:vertAlign w:val="superscript"/>
          <w:rtl w:val="0"/>
        </w:rPr>
        <w:t xml:space="preserve">24</w:t>
      </w:r>
      <w:r w:rsidDel="00000000" w:rsidR="00000000" w:rsidRPr="00000000">
        <w:rPr>
          <w:rFonts w:ascii="Calibri" w:cs="Calibri" w:eastAsia="Calibri" w:hAnsi="Calibri"/>
          <w:i w:val="1"/>
          <w:sz w:val="20"/>
          <w:szCs w:val="20"/>
          <w:highlight w:val="white"/>
          <w:rtl w:val="0"/>
        </w:rPr>
        <w:t xml:space="preserve">However, when the Moabites came to Israel’s camp, the Israelites attacked them, and they fled from them.  So Israel went into the land and struck down the Moabites.</w:t>
      </w:r>
    </w:p>
    <w:p w:rsidR="00000000" w:rsidDel="00000000" w:rsidP="00000000" w:rsidRDefault="00000000" w:rsidRPr="00000000" w14:paraId="00000013">
      <w:pPr>
        <w:spacing w:line="240" w:lineRule="auto"/>
        <w:ind w:lef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Fonts w:ascii="Calibri" w:cs="Calibri" w:eastAsia="Calibri" w:hAnsi="Calibri"/>
          <w:b w:val="1"/>
          <w:sz w:val="26"/>
          <w:szCs w:val="26"/>
          <w:rtl w:val="0"/>
        </w:rPr>
        <w:t xml:space="preserve">Point:</w:t>
      </w: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3790950</wp:posOffset>
            </wp:positionH>
            <wp:positionV relativeFrom="paragraph">
              <wp:posOffset>152400</wp:posOffset>
            </wp:positionV>
            <wp:extent cx="433483" cy="58578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33483" cy="585788"/>
                    </a:xfrm>
                    <a:prstGeom prst="rect"/>
                    <a:ln/>
                  </pic:spPr>
                </pic:pic>
              </a:graphicData>
            </a:graphic>
          </wp:anchor>
        </w:drawing>
      </w:r>
    </w:p>
    <w:p w:rsidR="00000000" w:rsidDel="00000000" w:rsidP="00000000" w:rsidRDefault="00000000" w:rsidRPr="00000000" w14:paraId="00000019">
      <w:pPr>
        <w:widowControl w:val="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Doggy Bag: Something to take home and chew on!</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1B">
      <w:pPr>
        <w:widowControl w:val="0"/>
        <w:numPr>
          <w:ilvl w:val="0"/>
          <w:numId w:val="1"/>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Has there been a time in your life when your faith collapsed?  What happened?</w:t>
      </w:r>
    </w:p>
    <w:p w:rsidR="00000000" w:rsidDel="00000000" w:rsidP="00000000" w:rsidRDefault="00000000" w:rsidRPr="00000000" w14:paraId="0000001C">
      <w:pPr>
        <w:widowControl w:val="0"/>
        <w:numPr>
          <w:ilvl w:val="0"/>
          <w:numId w:val="1"/>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do you think you need the most right now?  When have you recognized your need for God the most?</w:t>
      </w:r>
    </w:p>
    <w:p w:rsidR="00000000" w:rsidDel="00000000" w:rsidP="00000000" w:rsidRDefault="00000000" w:rsidRPr="00000000" w14:paraId="0000001D">
      <w:pPr>
        <w:widowControl w:val="0"/>
        <w:numPr>
          <w:ilvl w:val="0"/>
          <w:numId w:val="1"/>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you tend to go to God only when you need something?  How has God met or not met your expectations?</w:t>
      </w:r>
    </w:p>
    <w:p w:rsidR="00000000" w:rsidDel="00000000" w:rsidP="00000000" w:rsidRDefault="00000000" w:rsidRPr="00000000" w14:paraId="0000001E">
      <w:pPr>
        <w:widowControl w:val="0"/>
        <w:numPr>
          <w:ilvl w:val="0"/>
          <w:numId w:val="1"/>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has your faith been the deepest—alone or shared in community?  Who in your life has helped deepen your relationship with God?</w:t>
      </w:r>
    </w:p>
    <w:p w:rsidR="00000000" w:rsidDel="00000000" w:rsidP="00000000" w:rsidRDefault="00000000" w:rsidRPr="00000000" w14:paraId="0000001F">
      <w:pPr>
        <w:widowControl w:val="0"/>
        <w:numPr>
          <w:ilvl w:val="0"/>
          <w:numId w:val="1"/>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“ditch” do you need to dig?</w:t>
      </w:r>
    </w:p>
    <w:p w:rsidR="00000000" w:rsidDel="00000000" w:rsidP="00000000" w:rsidRDefault="00000000" w:rsidRPr="00000000" w14:paraId="00000020">
      <w:pPr>
        <w:widowControl w:val="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8"/>
          <w:szCs w:val="28"/>
        </w:rPr>
      </w:pPr>
      <w:r w:rsidDel="00000000" w:rsidR="00000000" w:rsidRPr="00000000">
        <w:rPr>
          <w:rFonts w:ascii="Calibri" w:cs="Calibri" w:eastAsia="Calibri" w:hAnsi="Calibri"/>
          <w:sz w:val="16"/>
          <w:szCs w:val="16"/>
          <w:rtl w:val="0"/>
        </w:rPr>
        <w:t xml:space="preserve">If you’d like to talk personally and confidentially w/Pastor Kris about your relationship with Christ, please email </w:t>
      </w:r>
      <w:r w:rsidDel="00000000" w:rsidR="00000000" w:rsidRPr="00000000">
        <w:rPr>
          <w:rFonts w:ascii="Calibri" w:cs="Calibri" w:eastAsia="Calibri" w:hAnsi="Calibri"/>
          <w:i w:val="1"/>
          <w:sz w:val="16"/>
          <w:szCs w:val="16"/>
          <w:rtl w:val="0"/>
        </w:rPr>
        <w:t xml:space="preserve">krisbeckert</w:t>
      </w:r>
      <w:hyperlink r:id="rId9">
        <w:r w:rsidDel="00000000" w:rsidR="00000000" w:rsidRPr="00000000">
          <w:rPr>
            <w:rFonts w:ascii="Calibri" w:cs="Calibri" w:eastAsia="Calibri" w:hAnsi="Calibri"/>
            <w:i w:val="1"/>
            <w:color w:val="1155cc"/>
            <w:sz w:val="16"/>
            <w:szCs w:val="16"/>
            <w:rtl w:val="0"/>
          </w:rPr>
          <w:t xml:space="preserve">@thevineva.org</w:t>
        </w:r>
      </w:hyperlink>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6"/>
          <w:szCs w:val="16"/>
          <w:rtl w:val="0"/>
        </w:rPr>
        <w:t xml:space="preserve">or call 215-237-4959 to set up an appointment.</w:t>
      </w:r>
      <w:r w:rsidDel="00000000" w:rsidR="00000000" w:rsidRPr="00000000">
        <w:rPr>
          <w:rtl w:val="0"/>
        </w:rPr>
      </w:r>
    </w:p>
    <w:sectPr>
      <w:pgSz w:h="12240" w:w="15840"/>
      <w:pgMar w:bottom="360" w:top="450" w:left="450" w:right="564" w:header="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risbeckert@thevineva.org" TargetMode="Externa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