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ind w:right="-210"/>
        <w:contextualSpacing w:val="0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114300" distT="114300" distL="114300" distR="114300">
            <wp:extent cx="4457700" cy="250190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501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ind w:right="0"/>
        <w:contextualSpacing w:val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Pastor Bob Riggles           </w:t>
        <w:tab/>
        <w:t xml:space="preserve">                                                                  This Is Us</w:t>
      </w:r>
    </w:p>
    <w:p w:rsidR="00000000" w:rsidDel="00000000" w:rsidP="00000000" w:rsidRDefault="00000000" w:rsidRPr="00000000" w14:paraId="00000002">
      <w:pPr>
        <w:ind w:right="0"/>
        <w:contextualSpacing w:val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May 20, 2018 </w:t>
        <w:tab/>
        <w:t xml:space="preserve"> </w:t>
        <w:tab/>
        <w:t xml:space="preserve">                                                                           Acts 2:42-47</w:t>
      </w:r>
    </w:p>
    <w:p w:rsidR="00000000" w:rsidDel="00000000" w:rsidP="00000000" w:rsidRDefault="00000000" w:rsidRPr="00000000" w14:paraId="00000003">
      <w:pPr>
        <w:ind w:right="0"/>
        <w:contextualSpacing w:val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right="0" w:firstLine="0"/>
        <w:contextualSpacing w:val="0"/>
        <w:jc w:val="left"/>
        <w:rPr>
          <w:rFonts w:ascii="Calibri" w:cs="Calibri" w:eastAsia="Calibri" w:hAnsi="Calibri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highlight w:val="white"/>
          <w:rtl w:val="0"/>
        </w:rPr>
        <w:t xml:space="preserve">What comes to mind when you hear the word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6"/>
          <w:szCs w:val="26"/>
          <w:highlight w:val="white"/>
          <w:rtl w:val="0"/>
        </w:rPr>
        <w:t xml:space="preserve">church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highlight w:val="white"/>
          <w:rtl w:val="0"/>
        </w:rPr>
        <w:t xml:space="preserve">?</w:t>
      </w:r>
    </w:p>
    <w:p w:rsidR="00000000" w:rsidDel="00000000" w:rsidP="00000000" w:rsidRDefault="00000000" w:rsidRPr="00000000" w14:paraId="00000005">
      <w:pPr>
        <w:ind w:left="0" w:right="0" w:firstLine="0"/>
        <w:contextualSpacing w:val="0"/>
        <w:jc w:val="left"/>
        <w:rPr>
          <w:rFonts w:ascii="Calibri" w:cs="Calibri" w:eastAsia="Calibri" w:hAnsi="Calibri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contextualSpacing w:val="0"/>
        <w:rPr>
          <w:rFonts w:ascii="Calibri" w:cs="Calibri" w:eastAsia="Calibri" w:hAnsi="Calibri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highlight w:val="white"/>
          <w:rtl w:val="0"/>
        </w:rPr>
        <w:t xml:space="preserve">Growing up, which were you?</w:t>
      </w:r>
    </w:p>
    <w:p w:rsidR="00000000" w:rsidDel="00000000" w:rsidP="00000000" w:rsidRDefault="00000000" w:rsidRPr="00000000" w14:paraId="00000007">
      <w:pPr>
        <w:ind w:left="0" w:right="0" w:firstLine="0"/>
        <w:contextualSpacing w:val="0"/>
        <w:jc w:val="left"/>
        <w:rPr>
          <w:rFonts w:ascii="Calibri" w:cs="Calibri" w:eastAsia="Calibri" w:hAnsi="Calibri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120"/>
          <w:szCs w:val="120"/>
          <w:highlight w:val="white"/>
          <w:rtl w:val="0"/>
        </w:rPr>
        <w:t xml:space="preserve">😇   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right="0" w:firstLine="0"/>
        <w:contextualSpacing w:val="0"/>
        <w:jc w:val="left"/>
        <w:rPr>
          <w:rFonts w:ascii="Calibri" w:cs="Calibri" w:eastAsia="Calibri" w:hAnsi="Calibri"/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contextualSpacing w:val="0"/>
        <w:rPr>
          <w:rFonts w:ascii="Calibri" w:cs="Calibri" w:eastAsia="Calibri" w:hAnsi="Calibri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highlight w:val="white"/>
          <w:rtl w:val="0"/>
        </w:rPr>
        <w:t xml:space="preserve">So what is church, really?_________________________________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contextualSpacing w:val="0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highlight w:val="white"/>
          <w:rtl w:val="0"/>
        </w:rPr>
        <w:t xml:space="preserve">You don’t______________________________________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highlight w:val="white"/>
          <w:rtl w:val="0"/>
        </w:rPr>
        <w:t xml:space="preserve">to church</w:t>
      </w:r>
      <w:r w:rsidDel="00000000" w:rsidR="00000000" w:rsidRPr="00000000">
        <w:rPr>
          <w:rFonts w:ascii="Calibri" w:cs="Calibri" w:eastAsia="Calibri" w:hAnsi="Calibri"/>
          <w:sz w:val="26"/>
          <w:szCs w:val="2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ind w:right="0"/>
        <w:contextualSpacing w:val="0"/>
        <w:rPr>
          <w:rFonts w:ascii="Calibri" w:cs="Calibri" w:eastAsia="Calibri" w:hAnsi="Calibri"/>
          <w:sz w:val="26"/>
          <w:szCs w:val="26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highlight w:val="white"/>
          <w:rtl w:val="0"/>
        </w:rPr>
        <w:t xml:space="preserve">You _________________________________________ 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highlight w:val="white"/>
          <w:rtl w:val="0"/>
        </w:rPr>
        <w:t xml:space="preserve">the church</w:t>
      </w:r>
      <w:r w:rsidDel="00000000" w:rsidR="00000000" w:rsidRPr="00000000">
        <w:rPr>
          <w:rFonts w:ascii="Calibri" w:cs="Calibri" w:eastAsia="Calibri" w:hAnsi="Calibri"/>
          <w:sz w:val="26"/>
          <w:szCs w:val="26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360" w:right="0" w:hanging="360"/>
        <w:contextualSpacing w:val="0"/>
        <w:rPr>
          <w:rFonts w:ascii="Calibri" w:cs="Calibri" w:eastAsia="Calibri" w:hAnsi="Calibri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Acts 2:42-47 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rtl w:val="0"/>
        </w:rPr>
        <w:t xml:space="preserve">They devoted themselves to the apostles’ teaching and to fellowship, to the breaking of bread and to prayer.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highlight w:val="white"/>
          <w:vertAlign w:val="superscript"/>
          <w:rtl w:val="0"/>
        </w:rPr>
        <w:t xml:space="preserve">43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rtl w:val="0"/>
        </w:rPr>
        <w:t xml:space="preserve">Everyone was filled with awe at the many wonders and signs performed by the apostles.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highlight w:val="white"/>
          <w:vertAlign w:val="superscript"/>
          <w:rtl w:val="0"/>
        </w:rPr>
        <w:t xml:space="preserve">44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rtl w:val="0"/>
        </w:rPr>
        <w:t xml:space="preserve">All the believers were together and had everything in common.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highlight w:val="white"/>
          <w:vertAlign w:val="superscript"/>
          <w:rtl w:val="0"/>
        </w:rPr>
        <w:t xml:space="preserve">45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rtl w:val="0"/>
        </w:rPr>
        <w:t xml:space="preserve">They sold property and possessions to give to anyone who had need.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highlight w:val="white"/>
          <w:vertAlign w:val="superscript"/>
          <w:rtl w:val="0"/>
        </w:rPr>
        <w:t xml:space="preserve">46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rtl w:val="0"/>
        </w:rPr>
        <w:t xml:space="preserve">Every day they continued to meet together in the temple courts.  They broke bread in their homes and ate together with glad and sincere hearts,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highlight w:val="white"/>
          <w:vertAlign w:val="superscript"/>
          <w:rtl w:val="0"/>
        </w:rPr>
        <w:t xml:space="preserve">47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rtl w:val="0"/>
        </w:rPr>
        <w:t xml:space="preserve">praising God and enjoying the favor of all the people.  And the Lord added to their number daily those who were being saved.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360" w:right="0" w:hanging="360"/>
        <w:contextualSpacing w:val="0"/>
        <w:rPr>
          <w:rFonts w:ascii="Calibri" w:cs="Calibri" w:eastAsia="Calibri" w:hAnsi="Calibri"/>
          <w:i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ind w:left="450" w:right="0" w:hanging="450"/>
        <w:contextualSpacing w:val="0"/>
        <w:rPr>
          <w:rFonts w:ascii="Calibri" w:cs="Calibri" w:eastAsia="Calibri" w:hAnsi="Calibri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highlight w:val="white"/>
          <w:rtl w:val="0"/>
        </w:rPr>
        <w:t xml:space="preserve">I.  We_________________________________________________</w:t>
      </w:r>
    </w:p>
    <w:p w:rsidR="00000000" w:rsidDel="00000000" w:rsidP="00000000" w:rsidRDefault="00000000" w:rsidRPr="00000000" w14:paraId="0000000F">
      <w:pPr>
        <w:widowControl w:val="0"/>
        <w:ind w:left="270" w:hanging="270"/>
        <w:contextualSpacing w:val="0"/>
        <w:rPr>
          <w:rFonts w:ascii="Calibri" w:cs="Calibri" w:eastAsia="Calibri" w:hAnsi="Calibri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Acts 2:46b-47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rtl w:val="0"/>
        </w:rPr>
        <w:t xml:space="preserve">  They broke bread in their homes and ate together with glad and sincere hearts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highlight w:val="white"/>
          <w:vertAlign w:val="superscript"/>
          <w:rtl w:val="0"/>
        </w:rPr>
        <w:t xml:space="preserve">47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rtl w:val="0"/>
        </w:rPr>
        <w:t xml:space="preserve">praising God and enjoying the favor of all the people.</w:t>
      </w:r>
    </w:p>
    <w:p w:rsidR="00000000" w:rsidDel="00000000" w:rsidP="00000000" w:rsidRDefault="00000000" w:rsidRPr="00000000" w14:paraId="00000010">
      <w:pPr>
        <w:widowControl w:val="0"/>
        <w:ind w:left="0" w:firstLine="0"/>
        <w:contextualSpacing w:val="0"/>
        <w:rPr>
          <w:rFonts w:ascii="Calibri" w:cs="Calibri" w:eastAsia="Calibri" w:hAnsi="Calibri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ind w:left="0" w:right="0" w:firstLine="0"/>
        <w:contextualSpacing w:val="0"/>
        <w:rPr>
          <w:rFonts w:ascii="Calibri" w:cs="Calibri" w:eastAsia="Calibri" w:hAnsi="Calibri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highlight w:val="white"/>
          <w:rtl w:val="0"/>
        </w:rPr>
        <w:t xml:space="preserve">II.  We ________________________________________________ </w:t>
      </w:r>
    </w:p>
    <w:p w:rsidR="00000000" w:rsidDel="00000000" w:rsidP="00000000" w:rsidRDefault="00000000" w:rsidRPr="00000000" w14:paraId="00000012">
      <w:pPr>
        <w:widowControl w:val="0"/>
        <w:ind w:left="0" w:firstLine="0"/>
        <w:contextualSpacing w:val="0"/>
        <w:rPr>
          <w:rFonts w:ascii="Arial" w:cs="Arial" w:eastAsia="Arial" w:hAnsi="Arial"/>
          <w:b w:val="1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Acts 2:42 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rtl w:val="0"/>
        </w:rPr>
        <w:t xml:space="preserve">They devoted themselves to the apostles’ teaching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III.  We________________________________________________ 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hanging="270"/>
        <w:contextualSpacing w:val="0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Acts 2:42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 They devoted themselves to the … fellowship, to the breaking of bread and to prayer.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Acts 2:46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  Every day they continued to meet together in the temple courts.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IV.  We________________________________________________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Acts 2:44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  All the believers were together and had everything in common.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Act 2:45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 They sold property and possessions to give to anyone who had need.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V.   We  _______________________________________________</w:t>
      </w:r>
    </w:p>
    <w:p w:rsidR="00000000" w:rsidDel="00000000" w:rsidP="00000000" w:rsidRDefault="00000000" w:rsidRPr="00000000" w14:paraId="0000001D">
      <w:pPr>
        <w:widowControl w:val="0"/>
        <w:spacing w:line="392.72727272727275" w:lineRule="auto"/>
        <w:contextualSpacing w:val="0"/>
        <w:rPr>
          <w:rFonts w:ascii="Calibri" w:cs="Calibri" w:eastAsia="Calibri" w:hAnsi="Calibri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Acts 2:47b 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highlight w:val="white"/>
          <w:rtl w:val="0"/>
        </w:rPr>
        <w:t xml:space="preserve">And the Lord added to their number daily those who were being saved.</w:t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contextualSpacing w:val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Main Point:</w:t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3790950</wp:posOffset>
            </wp:positionH>
            <wp:positionV relativeFrom="paragraph">
              <wp:posOffset>152400</wp:posOffset>
            </wp:positionV>
            <wp:extent cx="433483" cy="585788"/>
            <wp:effectExtent b="0" l="0" r="0" t="0"/>
            <wp:wrapSquare wrapText="bothSides" distB="114300" distT="11430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3483" cy="5857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contextualSpacing w:val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Doggy Bag: Something to take home and chew on!</w:t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What baggage or misconceptions do you hold onto about “church?”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When you think of the teachings of Jesus and His followers, what should the church really look like?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Which, if any, of the five elements of church are you not participating in?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hanging="360"/>
        <w:contextualSpacing w:val="1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To what next step might God be calling you to more fully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be the church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?</w:t>
      </w:r>
    </w:p>
    <w:p w:rsidR="00000000" w:rsidDel="00000000" w:rsidP="00000000" w:rsidRDefault="00000000" w:rsidRPr="00000000" w14:paraId="0000002D">
      <w:pPr>
        <w:widowControl w:val="0"/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contextualSpacing w:val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If you’d like to talk personally and confidentially w/Pastor Bob about your relationship with Christ, please email </w:t>
      </w:r>
      <w:r w:rsidDel="00000000" w:rsidR="00000000" w:rsidRPr="00000000">
        <w:rPr>
          <w:rFonts w:ascii="Calibri" w:cs="Calibri" w:eastAsia="Calibri" w:hAnsi="Calibri"/>
          <w:i w:val="1"/>
          <w:sz w:val="16"/>
          <w:szCs w:val="16"/>
          <w:rtl w:val="0"/>
        </w:rPr>
        <w:t xml:space="preserve">bobriggles</w:t>
      </w:r>
      <w:hyperlink r:id="rId8">
        <w:r w:rsidDel="00000000" w:rsidR="00000000" w:rsidRPr="00000000">
          <w:rPr>
            <w:rFonts w:ascii="Calibri" w:cs="Calibri" w:eastAsia="Calibri" w:hAnsi="Calibri"/>
            <w:i w:val="1"/>
            <w:color w:val="1155cc"/>
            <w:sz w:val="16"/>
            <w:szCs w:val="16"/>
            <w:rtl w:val="0"/>
          </w:rPr>
          <w:t xml:space="preserve">@thevineva.org</w:t>
        </w:r>
      </w:hyperlink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or call 571-379-3640 to set up an appointment.</w:t>
      </w:r>
      <w:r w:rsidDel="00000000" w:rsidR="00000000" w:rsidRPr="00000000">
        <w:rPr>
          <w:rtl w:val="0"/>
        </w:rPr>
      </w:r>
    </w:p>
    <w:sectPr>
      <w:pgSz w:h="12240" w:w="15840"/>
      <w:pgMar w:bottom="360" w:top="450" w:left="450" w:right="564" w:header="0"/>
      <w:pgNumType w:start="1"/>
      <w:cols w:equalWidth="0" w:num="2">
        <w:col w:space="785.98" w:w="7020"/>
        <w:col w:space="0" w:w="70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mic Sans MS"/>
  <w:font w:name="Arial"/>
  <w:font w:name="Calibri"/>
  <w:font w:name="Humnst777 B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mic Sans MS" w:cs="Comic Sans MS" w:eastAsia="Comic Sans MS" w:hAnsi="Comic Sans M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0" w:line="240" w:lineRule="auto"/>
      <w:ind w:left="360" w:firstLine="0"/>
      <w:contextualSpacing w:val="0"/>
    </w:pPr>
    <w:rPr>
      <w:rFonts w:ascii="Arial" w:cs="Arial" w:eastAsia="Arial" w:hAnsi="Arial"/>
      <w:b w:val="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0" w:line="240" w:lineRule="auto"/>
      <w:contextualSpacing w:val="0"/>
    </w:pPr>
    <w:rPr>
      <w:rFonts w:ascii="Arial" w:cs="Arial" w:eastAsia="Arial" w:hAnsi="Arial"/>
      <w:b w:val="0"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after="0" w:before="0" w:line="240" w:lineRule="auto"/>
      <w:contextualSpacing w:val="0"/>
    </w:pPr>
    <w:rPr>
      <w:rFonts w:ascii="Humnst777 BT" w:cs="Humnst777 BT" w:eastAsia="Humnst777 BT" w:hAnsi="Humnst777 BT"/>
      <w:b w:val="0"/>
      <w:sz w:val="24"/>
      <w:szCs w:val="24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0" w:before="0" w:line="240" w:lineRule="auto"/>
      <w:ind w:left="720" w:firstLine="0"/>
      <w:contextualSpacing w:val="0"/>
    </w:pPr>
    <w:rPr>
      <w:rFonts w:ascii="Humnst777 BT" w:cs="Humnst777 BT" w:eastAsia="Humnst777 BT" w:hAnsi="Humnst777 BT"/>
      <w:b w:val="0"/>
      <w:sz w:val="24"/>
      <w:szCs w:val="24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0" w:before="0" w:line="240" w:lineRule="auto"/>
      <w:contextualSpacing w:val="0"/>
    </w:pPr>
    <w:rPr>
      <w:rFonts w:ascii="Humnst777 BT" w:cs="Humnst777 BT" w:eastAsia="Humnst777 BT" w:hAnsi="Humnst777 BT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0" w:line="240" w:lineRule="auto"/>
      <w:ind w:left="270" w:hanging="270"/>
      <w:contextualSpacing w:val="0"/>
    </w:pPr>
    <w:rPr>
      <w:rFonts w:ascii="Arial" w:cs="Arial" w:eastAsia="Arial" w:hAnsi="Arial"/>
      <w:b w:val="0"/>
      <w:sz w:val="24"/>
      <w:szCs w:val="24"/>
      <w:u w:val="single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="240" w:lineRule="auto"/>
      <w:contextualSpacing w:val="0"/>
      <w:jc w:val="center"/>
    </w:pPr>
    <w:rPr>
      <w:rFonts w:ascii="Comic Sans MS" w:cs="Comic Sans MS" w:eastAsia="Comic Sans MS" w:hAnsi="Comic Sans MS"/>
      <w:b w:val="0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0" w:before="0" w:line="240" w:lineRule="auto"/>
      <w:contextualSpacing w:val="0"/>
      <w:jc w:val="center"/>
    </w:pPr>
    <w:rPr>
      <w:rFonts w:ascii="Comic Sans MS" w:cs="Comic Sans MS" w:eastAsia="Comic Sans MS" w:hAnsi="Comic Sans MS"/>
      <w:b w:val="0"/>
      <w:i w:val="1"/>
      <w:color w:val="666666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hyperlink" Target="mailto:krisbeckert@thevinev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