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Calibri" w:cs="Calibri" w:eastAsia="Calibri" w:hAnsi="Calibri"/>
          <w:color w:val="000000"/>
          <w:sz w:val="20"/>
          <w:szCs w:val="20"/>
        </w:rPr>
      </w:pPr>
      <w:r w:rsidDel="00000000" w:rsidR="00000000" w:rsidRPr="00000000">
        <w:rPr>
          <w:rFonts w:ascii="Arial" w:cs="Arial" w:eastAsia="Arial" w:hAnsi="Arial"/>
          <w:sz w:val="22"/>
          <w:szCs w:val="22"/>
        </w:rPr>
        <w:drawing>
          <wp:inline distB="114300" distT="114300" distL="114300" distR="114300">
            <wp:extent cx="4438650" cy="8636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43865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30"/>
        <w:rPr>
          <w:rFonts w:ascii="Arial" w:cs="Arial" w:eastAsia="Arial" w:hAnsi="Arial"/>
          <w:sz w:val="22"/>
          <w:szCs w:val="22"/>
        </w:rPr>
      </w:pPr>
      <w:r w:rsidDel="00000000" w:rsidR="00000000" w:rsidRPr="00000000">
        <w:rPr>
          <w:rFonts w:ascii="Arial" w:cs="Arial" w:eastAsia="Arial" w:hAnsi="Arial"/>
          <w:sz w:val="22"/>
          <w:szCs w:val="22"/>
          <w:rtl w:val="0"/>
        </w:rPr>
        <w:t xml:space="preserve">Pastor Todd Schlechty</w:t>
        <w:tab/>
        <w:t xml:space="preserve">             </w:t>
        <w:tab/>
        <w:t xml:space="preserve">            What Do You Love?</w:t>
      </w:r>
    </w:p>
    <w:p w:rsidR="00000000" w:rsidDel="00000000" w:rsidP="00000000" w:rsidRDefault="00000000" w:rsidRPr="00000000" w14:paraId="00000003">
      <w:pPr>
        <w:ind w:right="-30"/>
        <w:rPr>
          <w:rFonts w:ascii="Arial" w:cs="Arial" w:eastAsia="Arial" w:hAnsi="Arial"/>
          <w:sz w:val="22"/>
          <w:szCs w:val="22"/>
        </w:rPr>
      </w:pPr>
      <w:r w:rsidDel="00000000" w:rsidR="00000000" w:rsidRPr="00000000">
        <w:rPr>
          <w:rFonts w:ascii="Arial" w:cs="Arial" w:eastAsia="Arial" w:hAnsi="Arial"/>
          <w:sz w:val="22"/>
          <w:szCs w:val="22"/>
          <w:rtl w:val="0"/>
        </w:rPr>
        <w:t xml:space="preserve">January 27, 2019 </w:t>
        <w:tab/>
        <w:t xml:space="preserve">                                                       1 John 2:12-17</w:t>
      </w:r>
    </w:p>
    <w:p w:rsidR="00000000" w:rsidDel="00000000" w:rsidP="00000000" w:rsidRDefault="00000000" w:rsidRPr="00000000" w14:paraId="00000004">
      <w:pPr>
        <w:ind w:right="-3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5">
      <w:pPr>
        <w:ind w:right="-3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6">
      <w:pPr>
        <w:ind w:left="0" w:right="-30" w:firstLine="0"/>
        <w:rPr>
          <w:rFonts w:ascii="Arial" w:cs="Arial" w:eastAsia="Arial" w:hAnsi="Arial"/>
          <w:b w:val="1"/>
          <w:sz w:val="26"/>
          <w:szCs w:val="26"/>
        </w:rPr>
      </w:pPr>
      <w:r w:rsidDel="00000000" w:rsidR="00000000" w:rsidRPr="00000000">
        <w:rPr>
          <w:rFonts w:ascii="Arial" w:cs="Arial" w:eastAsia="Arial" w:hAnsi="Arial"/>
          <w:b w:val="1"/>
          <w:rtl w:val="0"/>
        </w:rPr>
        <w:t xml:space="preserve">When have you experienced the power of love?  </w:t>
      </w:r>
      <w:r w:rsidDel="00000000" w:rsidR="00000000" w:rsidRPr="00000000">
        <w:rPr>
          <w:rtl w:val="0"/>
        </w:rPr>
      </w:r>
    </w:p>
    <w:p w:rsidR="00000000" w:rsidDel="00000000" w:rsidP="00000000" w:rsidRDefault="00000000" w:rsidRPr="00000000" w14:paraId="00000007">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8">
      <w:pPr>
        <w:ind w:left="270" w:right="-30" w:hanging="27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“We must discover the power of love, the power, the redemptive power of love. And when we discover that we will be able to make of this old world a new world.  We will be able to make men better.  Love is the only way.” </w:t>
      </w:r>
    </w:p>
    <w:p w:rsidR="00000000" w:rsidDel="00000000" w:rsidP="00000000" w:rsidRDefault="00000000" w:rsidRPr="00000000" w14:paraId="00000009">
      <w:pPr>
        <w:ind w:left="4840" w:right="-30" w:hanging="260"/>
        <w:rPr>
          <w:rFonts w:ascii="Arial" w:cs="Arial" w:eastAsia="Arial" w:hAnsi="Arial"/>
          <w:sz w:val="20"/>
          <w:szCs w:val="20"/>
        </w:rPr>
      </w:pPr>
      <w:r w:rsidDel="00000000" w:rsidR="00000000" w:rsidRPr="00000000">
        <w:rPr>
          <w:rFonts w:ascii="Arial" w:cs="Arial" w:eastAsia="Arial" w:hAnsi="Arial"/>
          <w:sz w:val="20"/>
          <w:szCs w:val="20"/>
          <w:rtl w:val="0"/>
        </w:rPr>
        <w:t xml:space="preserve">      - Martin Luther King, Jr.</w:t>
      </w:r>
    </w:p>
    <w:p w:rsidR="00000000" w:rsidDel="00000000" w:rsidP="00000000" w:rsidRDefault="00000000" w:rsidRPr="00000000" w14:paraId="0000000A">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B">
      <w:pPr>
        <w:ind w:right="-3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The Promises and Problems of Love:</w:t>
      </w:r>
    </w:p>
    <w:p w:rsidR="00000000" w:rsidDel="00000000" w:rsidP="00000000" w:rsidRDefault="00000000" w:rsidRPr="00000000" w14:paraId="0000000C">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D">
      <w:pPr>
        <w:ind w:left="0" w:right="-30"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  The ______________________________ of God’s Love </w:t>
      </w:r>
    </w:p>
    <w:p w:rsidR="00000000" w:rsidDel="00000000" w:rsidP="00000000" w:rsidRDefault="00000000" w:rsidRPr="00000000" w14:paraId="0000000E">
      <w:pPr>
        <w:ind w:left="270" w:hanging="27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I John 2:12-14   I am writing to you, little children, because your sins have been forgiven you for His name's sake.  </w:t>
      </w:r>
      <w:r w:rsidDel="00000000" w:rsidR="00000000" w:rsidRPr="00000000">
        <w:rPr>
          <w:rFonts w:ascii="Arial" w:cs="Arial" w:eastAsia="Arial" w:hAnsi="Arial"/>
          <w:i w:val="1"/>
          <w:sz w:val="20"/>
          <w:szCs w:val="20"/>
          <w:highlight w:val="white"/>
          <w:vertAlign w:val="superscript"/>
          <w:rtl w:val="0"/>
        </w:rPr>
        <w:t xml:space="preserve">13</w:t>
      </w:r>
      <w:r w:rsidDel="00000000" w:rsidR="00000000" w:rsidRPr="00000000">
        <w:rPr>
          <w:rFonts w:ascii="Arial" w:cs="Arial" w:eastAsia="Arial" w:hAnsi="Arial"/>
          <w:i w:val="1"/>
          <w:sz w:val="20"/>
          <w:szCs w:val="20"/>
          <w:highlight w:val="white"/>
          <w:rtl w:val="0"/>
        </w:rPr>
        <w:t xml:space="preserve">I am writing to you, fathers, because you know Him who has been from the beginning.  I am writing to you, young men, because you have overcome the evil one.  I have written to you, children, because you know the Father.  </w:t>
      </w:r>
      <w:r w:rsidDel="00000000" w:rsidR="00000000" w:rsidRPr="00000000">
        <w:rPr>
          <w:rFonts w:ascii="Arial" w:cs="Arial" w:eastAsia="Arial" w:hAnsi="Arial"/>
          <w:i w:val="1"/>
          <w:sz w:val="20"/>
          <w:szCs w:val="20"/>
          <w:highlight w:val="white"/>
          <w:vertAlign w:val="superscript"/>
          <w:rtl w:val="0"/>
        </w:rPr>
        <w:t xml:space="preserve">14</w:t>
      </w:r>
      <w:r w:rsidDel="00000000" w:rsidR="00000000" w:rsidRPr="00000000">
        <w:rPr>
          <w:rFonts w:ascii="Arial" w:cs="Arial" w:eastAsia="Arial" w:hAnsi="Arial"/>
          <w:i w:val="1"/>
          <w:sz w:val="20"/>
          <w:szCs w:val="20"/>
          <w:highlight w:val="white"/>
          <w:rtl w:val="0"/>
        </w:rPr>
        <w:t xml:space="preserve">I have written to you, fathers, because you know Him who has been from the beginning.  I have written to you, young men, because you are strong, and the word of God abides in you, and you have overcome the evil one.</w:t>
      </w:r>
    </w:p>
    <w:p w:rsidR="00000000" w:rsidDel="00000000" w:rsidP="00000000" w:rsidRDefault="00000000" w:rsidRPr="00000000" w14:paraId="0000000F">
      <w:pPr>
        <w:ind w:left="360" w:hanging="36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0">
      <w:pPr>
        <w:ind w:left="270" w:hanging="15"/>
        <w:rPr>
          <w:rFonts w:ascii="Arial" w:cs="Arial" w:eastAsia="Arial" w:hAnsi="Arial"/>
          <w:sz w:val="20"/>
          <w:szCs w:val="20"/>
          <w:highlight w:val="white"/>
          <w:u w:val="single"/>
        </w:rPr>
      </w:pPr>
      <w:r w:rsidDel="00000000" w:rsidR="00000000" w:rsidRPr="00000000">
        <w:rPr>
          <w:rFonts w:ascii="Arial" w:cs="Arial" w:eastAsia="Arial" w:hAnsi="Arial"/>
          <w:sz w:val="20"/>
          <w:szCs w:val="20"/>
          <w:highlight w:val="white"/>
          <w:rtl w:val="0"/>
        </w:rPr>
        <w:t xml:space="preserve">“Little Children”--</w:t>
      </w:r>
      <w:r w:rsidDel="00000000" w:rsidR="00000000" w:rsidRPr="00000000">
        <w:rPr>
          <w:rFonts w:ascii="Arial" w:cs="Arial" w:eastAsia="Arial" w:hAnsi="Arial"/>
          <w:sz w:val="20"/>
          <w:szCs w:val="20"/>
          <w:highlight w:val="white"/>
          <w:u w:val="single"/>
          <w:rtl w:val="0"/>
        </w:rPr>
        <w:t xml:space="preserve">those who are new to faith.  Or young.</w:t>
      </w:r>
    </w:p>
    <w:p w:rsidR="00000000" w:rsidDel="00000000" w:rsidP="00000000" w:rsidRDefault="00000000" w:rsidRPr="00000000" w14:paraId="00000011">
      <w:pPr>
        <w:ind w:left="270" w:hanging="15"/>
        <w:rPr>
          <w:rFonts w:ascii="Arial" w:cs="Arial" w:eastAsia="Arial" w:hAnsi="Arial"/>
          <w:sz w:val="20"/>
          <w:szCs w:val="20"/>
          <w:highlight w:val="white"/>
          <w:u w:val="single"/>
        </w:rPr>
      </w:pPr>
      <w:r w:rsidDel="00000000" w:rsidR="00000000" w:rsidRPr="00000000">
        <w:rPr>
          <w:rFonts w:ascii="Arial" w:cs="Arial" w:eastAsia="Arial" w:hAnsi="Arial"/>
          <w:sz w:val="20"/>
          <w:szCs w:val="20"/>
          <w:highlight w:val="white"/>
          <w:rtl w:val="0"/>
        </w:rPr>
        <w:t xml:space="preserve">“Fathers”--</w:t>
      </w:r>
      <w:r w:rsidDel="00000000" w:rsidR="00000000" w:rsidRPr="00000000">
        <w:rPr>
          <w:rFonts w:ascii="Arial" w:cs="Arial" w:eastAsia="Arial" w:hAnsi="Arial"/>
          <w:sz w:val="20"/>
          <w:szCs w:val="20"/>
          <w:highlight w:val="white"/>
          <w:u w:val="single"/>
          <w:rtl w:val="0"/>
        </w:rPr>
        <w:t xml:space="preserve">those who are spiritual elders or those who are just old.</w:t>
      </w:r>
    </w:p>
    <w:p w:rsidR="00000000" w:rsidDel="00000000" w:rsidP="00000000" w:rsidRDefault="00000000" w:rsidRPr="00000000" w14:paraId="00000012">
      <w:pPr>
        <w:ind w:left="270" w:hanging="15"/>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“Youth”--</w:t>
      </w:r>
      <w:r w:rsidDel="00000000" w:rsidR="00000000" w:rsidRPr="00000000">
        <w:rPr>
          <w:rFonts w:ascii="Arial" w:cs="Arial" w:eastAsia="Arial" w:hAnsi="Arial"/>
          <w:sz w:val="20"/>
          <w:szCs w:val="20"/>
          <w:highlight w:val="white"/>
          <w:u w:val="single"/>
          <w:rtl w:val="0"/>
        </w:rPr>
        <w:t xml:space="preserve">those who are young spiritually or young adults.</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13">
      <w:pPr>
        <w:ind w:left="270" w:hanging="27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4">
      <w:pPr>
        <w:ind w:lef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What are the promises of God’s love?</w:t>
      </w:r>
    </w:p>
    <w:p w:rsidR="00000000" w:rsidDel="00000000" w:rsidP="00000000" w:rsidRDefault="00000000" w:rsidRPr="00000000" w14:paraId="00000015">
      <w:pPr>
        <w:ind w:lef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6">
      <w:pPr>
        <w:numPr>
          <w:ilvl w:val="0"/>
          <w:numId w:val="3"/>
        </w:numPr>
        <w:spacing w:line="360" w:lineRule="auto"/>
        <w:ind w:left="540" w:hanging="27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“Your sins have been forgiven for His name’s sake.”</w:t>
      </w:r>
    </w:p>
    <w:p w:rsidR="00000000" w:rsidDel="00000000" w:rsidP="00000000" w:rsidRDefault="00000000" w:rsidRPr="00000000" w14:paraId="00000017">
      <w:pPr>
        <w:numPr>
          <w:ilvl w:val="0"/>
          <w:numId w:val="3"/>
        </w:numPr>
        <w:spacing w:line="360" w:lineRule="auto"/>
        <w:ind w:left="540" w:hanging="27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“You know Him (Jesus) who has been from the beginning.”</w:t>
      </w:r>
    </w:p>
    <w:p w:rsidR="00000000" w:rsidDel="00000000" w:rsidP="00000000" w:rsidRDefault="00000000" w:rsidRPr="00000000" w14:paraId="00000018">
      <w:pPr>
        <w:numPr>
          <w:ilvl w:val="0"/>
          <w:numId w:val="3"/>
        </w:numPr>
        <w:spacing w:line="360" w:lineRule="auto"/>
        <w:ind w:left="540" w:hanging="27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“You have overcome the evil one.”</w:t>
      </w:r>
    </w:p>
    <w:p w:rsidR="00000000" w:rsidDel="00000000" w:rsidP="00000000" w:rsidRDefault="00000000" w:rsidRPr="00000000" w14:paraId="00000019">
      <w:pPr>
        <w:numPr>
          <w:ilvl w:val="0"/>
          <w:numId w:val="3"/>
        </w:numPr>
        <w:spacing w:line="360" w:lineRule="auto"/>
        <w:ind w:left="540" w:hanging="27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“You know the Father.”</w:t>
      </w:r>
    </w:p>
    <w:p w:rsidR="00000000" w:rsidDel="00000000" w:rsidP="00000000" w:rsidRDefault="00000000" w:rsidRPr="00000000" w14:paraId="0000001A">
      <w:pPr>
        <w:numPr>
          <w:ilvl w:val="0"/>
          <w:numId w:val="3"/>
        </w:numPr>
        <w:spacing w:line="360" w:lineRule="auto"/>
        <w:ind w:left="540" w:hanging="27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“You know Him who has been from the beginning (Jesus).</w:t>
      </w:r>
    </w:p>
    <w:p w:rsidR="00000000" w:rsidDel="00000000" w:rsidP="00000000" w:rsidRDefault="00000000" w:rsidRPr="00000000" w14:paraId="0000001B">
      <w:pPr>
        <w:numPr>
          <w:ilvl w:val="0"/>
          <w:numId w:val="3"/>
        </w:numPr>
        <w:spacing w:line="240" w:lineRule="auto"/>
        <w:ind w:left="540" w:hanging="27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“You are strong, and the word of God abides in you, and you have overcome the evil one.”</w:t>
      </w:r>
    </w:p>
    <w:p w:rsidR="00000000" w:rsidDel="00000000" w:rsidP="00000000" w:rsidRDefault="00000000" w:rsidRPr="00000000" w14:paraId="0000001C">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D">
      <w:pPr>
        <w:ind w:right="-3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II. The ___________________________________ of Love  </w:t>
      </w:r>
    </w:p>
    <w:p w:rsidR="00000000" w:rsidDel="00000000" w:rsidP="00000000" w:rsidRDefault="00000000" w:rsidRPr="00000000" w14:paraId="0000001E">
      <w:pPr>
        <w:ind w:left="360" w:right="-30"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 John 2:15-17  Do not love the world nor the things in the world.  If anyone loves the world, the love of the Father is not in him.  </w:t>
      </w:r>
      <w:r w:rsidDel="00000000" w:rsidR="00000000" w:rsidRPr="00000000">
        <w:rPr>
          <w:rFonts w:ascii="Arial" w:cs="Arial" w:eastAsia="Arial" w:hAnsi="Arial"/>
          <w:i w:val="1"/>
          <w:sz w:val="20"/>
          <w:szCs w:val="20"/>
          <w:vertAlign w:val="superscript"/>
          <w:rtl w:val="0"/>
        </w:rPr>
        <w:t xml:space="preserve">16</w:t>
      </w:r>
      <w:r w:rsidDel="00000000" w:rsidR="00000000" w:rsidRPr="00000000">
        <w:rPr>
          <w:rFonts w:ascii="Arial" w:cs="Arial" w:eastAsia="Arial" w:hAnsi="Arial"/>
          <w:i w:val="1"/>
          <w:sz w:val="20"/>
          <w:szCs w:val="20"/>
          <w:rtl w:val="0"/>
        </w:rPr>
        <w:t xml:space="preserve">For all that is in the world, the lust of the flesh and the lust of the eyes and the boastful pride of life, is not from the Father, but is from the world.  </w:t>
      </w:r>
      <w:r w:rsidDel="00000000" w:rsidR="00000000" w:rsidRPr="00000000">
        <w:rPr>
          <w:rFonts w:ascii="Arial" w:cs="Arial" w:eastAsia="Arial" w:hAnsi="Arial"/>
          <w:i w:val="1"/>
          <w:sz w:val="20"/>
          <w:szCs w:val="20"/>
          <w:vertAlign w:val="superscript"/>
          <w:rtl w:val="0"/>
        </w:rPr>
        <w:t xml:space="preserve">17</w:t>
      </w:r>
      <w:r w:rsidDel="00000000" w:rsidR="00000000" w:rsidRPr="00000000">
        <w:rPr>
          <w:rFonts w:ascii="Arial" w:cs="Arial" w:eastAsia="Arial" w:hAnsi="Arial"/>
          <w:i w:val="1"/>
          <w:sz w:val="20"/>
          <w:szCs w:val="20"/>
          <w:rtl w:val="0"/>
        </w:rPr>
        <w:t xml:space="preserve">The world is passing away, and also its lusts; but the one who does the will of God lives forever.</w:t>
      </w:r>
    </w:p>
    <w:p w:rsidR="00000000" w:rsidDel="00000000" w:rsidP="00000000" w:rsidRDefault="00000000" w:rsidRPr="00000000" w14:paraId="0000001F">
      <w:pPr>
        <w:ind w:left="360" w:right="-3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numPr>
          <w:ilvl w:val="0"/>
          <w:numId w:val="1"/>
        </w:numPr>
        <w:spacing w:line="360" w:lineRule="auto"/>
        <w:ind w:left="720" w:right="-3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lust of the flesh”--</w:t>
      </w:r>
    </w:p>
    <w:p w:rsidR="00000000" w:rsidDel="00000000" w:rsidP="00000000" w:rsidRDefault="00000000" w:rsidRPr="00000000" w14:paraId="00000021">
      <w:pPr>
        <w:numPr>
          <w:ilvl w:val="0"/>
          <w:numId w:val="1"/>
        </w:numPr>
        <w:spacing w:line="360" w:lineRule="auto"/>
        <w:ind w:left="720" w:right="-3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lust of the eyes”--</w:t>
      </w:r>
    </w:p>
    <w:p w:rsidR="00000000" w:rsidDel="00000000" w:rsidP="00000000" w:rsidRDefault="00000000" w:rsidRPr="00000000" w14:paraId="00000022">
      <w:pPr>
        <w:numPr>
          <w:ilvl w:val="0"/>
          <w:numId w:val="1"/>
        </w:numPr>
        <w:spacing w:line="360" w:lineRule="auto"/>
        <w:ind w:left="720" w:right="-3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boastful pride of life”--  </w:t>
      </w:r>
    </w:p>
    <w:p w:rsidR="00000000" w:rsidDel="00000000" w:rsidP="00000000" w:rsidRDefault="00000000" w:rsidRPr="00000000" w14:paraId="00000023">
      <w:pPr>
        <w:ind w:left="360" w:right="-3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left="0" w:firstLine="0"/>
        <w:rPr>
          <w:rFonts w:ascii="Arial" w:cs="Arial" w:eastAsia="Arial" w:hAnsi="Arial"/>
          <w:sz w:val="26"/>
          <w:szCs w:val="26"/>
          <w:highlight w:val="white"/>
        </w:rPr>
      </w:pPr>
      <w:r w:rsidDel="00000000" w:rsidR="00000000" w:rsidRPr="00000000">
        <w:rPr>
          <w:rFonts w:ascii="Arial" w:cs="Arial" w:eastAsia="Arial" w:hAnsi="Arial"/>
          <w:b w:val="1"/>
          <w:sz w:val="26"/>
          <w:szCs w:val="26"/>
          <w:highlight w:val="white"/>
          <w:rtl w:val="0"/>
        </w:rPr>
        <w:t xml:space="preserve">Point:  </w:t>
      </w:r>
      <w:r w:rsidDel="00000000" w:rsidR="00000000" w:rsidRPr="00000000">
        <w:rPr>
          <w:rFonts w:ascii="Arial" w:cs="Arial" w:eastAsia="Arial" w:hAnsi="Arial"/>
          <w:sz w:val="26"/>
          <w:szCs w:val="26"/>
          <w:highlight w:val="white"/>
          <w:rtl w:val="0"/>
        </w:rPr>
        <w:t xml:space="preserve"> </w:t>
      </w:r>
    </w:p>
    <w:p w:rsidR="00000000" w:rsidDel="00000000" w:rsidP="00000000" w:rsidRDefault="00000000" w:rsidRPr="00000000" w14:paraId="0000002D">
      <w:pPr>
        <w:widowControl w:val="0"/>
        <w:spacing w:line="240" w:lineRule="auto"/>
        <w:ind w:left="0" w:right="-3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E">
      <w:pPr>
        <w:widowControl w:val="0"/>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02F">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0">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1">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2">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3">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4">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5">
      <w:pPr>
        <w:widowControl w:val="0"/>
        <w:ind w:left="0" w:firstLine="0"/>
        <w:rPr>
          <w:rFonts w:ascii="Arial" w:cs="Arial" w:eastAsia="Arial" w:hAnsi="Arial"/>
          <w:sz w:val="16"/>
          <w:szCs w:val="16"/>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3743325</wp:posOffset>
            </wp:positionH>
            <wp:positionV relativeFrom="paragraph">
              <wp:posOffset>228600</wp:posOffset>
            </wp:positionV>
            <wp:extent cx="471099" cy="623888"/>
            <wp:effectExtent b="0" l="0" r="0" t="0"/>
            <wp:wrapSquare wrapText="bothSides" distB="114300" distT="114300" distL="114300" distR="114300"/>
            <wp:docPr descr="doggybag.png" id="2" name="image1.png"/>
            <a:graphic>
              <a:graphicData uri="http://schemas.openxmlformats.org/drawingml/2006/picture">
                <pic:pic>
                  <pic:nvPicPr>
                    <pic:cNvPr descr="doggybag.png" id="0" name="image1.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36">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7">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8">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9">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before="0" w:line="240" w:lineRule="auto"/>
        <w:ind w:left="450" w:hanging="45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tl w:val="0"/>
        </w:rPr>
      </w:r>
    </w:p>
    <w:p w:rsidR="00000000" w:rsidDel="00000000" w:rsidP="00000000" w:rsidRDefault="00000000" w:rsidRPr="00000000" w14:paraId="0000003B">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When have you ever done something for love that you never would have done otherwise?  In retrospect, was it a good decision or a bad decision?</w:t>
      </w:r>
    </w:p>
    <w:p w:rsidR="00000000" w:rsidDel="00000000" w:rsidP="00000000" w:rsidRDefault="00000000" w:rsidRPr="00000000" w14:paraId="0000003C">
      <w:pPr>
        <w:widowControl w:val="0"/>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When have you experienced the powerful promises of God’s love in your life?  How have those promises changed your life?</w:t>
      </w:r>
    </w:p>
    <w:p w:rsidR="00000000" w:rsidDel="00000000" w:rsidP="00000000" w:rsidRDefault="00000000" w:rsidRPr="00000000" w14:paraId="0000003D">
      <w:pPr>
        <w:widowControl w:val="0"/>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When have you found yourself compelled by the lust of your sinful nature, the lust of the eyes, or the boastful pride of life? </w:t>
      </w:r>
    </w:p>
    <w:p w:rsidR="00000000" w:rsidDel="00000000" w:rsidP="00000000" w:rsidRDefault="00000000" w:rsidRPr="00000000" w14:paraId="0000003E">
      <w:pPr>
        <w:widowControl w:val="0"/>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do you feel the tension between your love of God and love for things opposed to God?  How are you handling that tension? </w:t>
      </w:r>
    </w:p>
    <w:p w:rsidR="00000000" w:rsidDel="00000000" w:rsidP="00000000" w:rsidRDefault="00000000" w:rsidRPr="00000000" w14:paraId="0000003F">
      <w:pPr>
        <w:widowControl w:val="0"/>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widowControl w:val="0"/>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widowControl w:val="0"/>
        <w:ind w:left="0" w:firstLine="0"/>
        <w:rPr>
          <w:rFonts w:ascii="Arial" w:cs="Arial" w:eastAsia="Arial" w:hAnsi="Arial"/>
          <w:sz w:val="20"/>
          <w:szCs w:val="20"/>
        </w:rPr>
      </w:pPr>
      <w:r w:rsidDel="00000000" w:rsidR="00000000" w:rsidRPr="00000000">
        <w:rPr>
          <w:rFonts w:ascii="Arial" w:cs="Arial" w:eastAsia="Arial" w:hAnsi="Arial"/>
          <w:sz w:val="16"/>
          <w:szCs w:val="16"/>
          <w:rtl w:val="0"/>
        </w:rPr>
        <w:t xml:space="preserve">If you’d like to talk personally and confidentially w/Pastor Todd about your relationship with Christ, please email </w:t>
      </w:r>
      <w:r w:rsidDel="00000000" w:rsidR="00000000" w:rsidRPr="00000000">
        <w:rPr>
          <w:rFonts w:ascii="Arial" w:cs="Arial" w:eastAsia="Arial" w:hAnsi="Arial"/>
          <w:i w:val="1"/>
          <w:sz w:val="16"/>
          <w:szCs w:val="16"/>
          <w:rtl w:val="0"/>
        </w:rPr>
        <w:t xml:space="preserve">pastortodd@thevineva.org</w:t>
      </w:r>
      <w:r w:rsidDel="00000000" w:rsidR="00000000" w:rsidRPr="00000000">
        <w:rPr>
          <w:rFonts w:ascii="Arial" w:cs="Arial" w:eastAsia="Arial" w:hAnsi="Arial"/>
          <w:sz w:val="16"/>
          <w:szCs w:val="16"/>
          <w:rtl w:val="0"/>
        </w:rPr>
        <w:t xml:space="preserve"> to set up an appointment.</w:t>
      </w: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